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B0D7" w14:textId="71F5F5F8" w:rsidR="00B8508E" w:rsidRPr="00A06F34" w:rsidRDefault="00B8508E" w:rsidP="00BC17EF">
      <w:pPr>
        <w:pStyle w:val="3GPPHeader"/>
        <w:spacing w:after="0"/>
        <w:jc w:val="both"/>
        <w:rPr>
          <w:rFonts w:ascii="Arial" w:hAnsi="Arial" w:cs="Arial"/>
          <w:sz w:val="22"/>
          <w:szCs w:val="22"/>
          <w:lang w:val="en-US"/>
        </w:rPr>
      </w:pPr>
      <w:bookmarkStart w:id="0" w:name="_Hlk492190689"/>
      <w:bookmarkStart w:id="1" w:name="_Hlk73431007"/>
      <w:r>
        <w:rPr>
          <w:rFonts w:ascii="Arial" w:hAnsi="Arial" w:cs="Arial"/>
          <w:sz w:val="22"/>
          <w:szCs w:val="22"/>
        </w:rPr>
        <w:t>3GPP TSG-RAN2 Meeting #11</w:t>
      </w:r>
      <w:r w:rsidR="006F2930">
        <w:rPr>
          <w:rFonts w:ascii="Arial" w:hAnsi="Arial" w:cs="Arial"/>
          <w:sz w:val="22"/>
          <w:szCs w:val="22"/>
        </w:rPr>
        <w:t>5</w:t>
      </w:r>
      <w:r>
        <w:rPr>
          <w:rFonts w:ascii="Arial" w:hAnsi="Arial" w:cs="Arial"/>
          <w:sz w:val="22"/>
          <w:szCs w:val="22"/>
        </w:rPr>
        <w:t>-e</w:t>
      </w:r>
      <w:r>
        <w:rPr>
          <w:rFonts w:ascii="Arial" w:hAnsi="Arial" w:cs="Arial"/>
          <w:sz w:val="22"/>
          <w:szCs w:val="22"/>
        </w:rPr>
        <w:tab/>
      </w:r>
      <w:r w:rsidRPr="008A161A">
        <w:rPr>
          <w:rFonts w:ascii="Arial" w:hAnsi="Arial" w:cs="Arial"/>
          <w:sz w:val="22"/>
          <w:szCs w:val="22"/>
        </w:rPr>
        <w:t>R2-</w:t>
      </w:r>
      <w:r w:rsidR="00A06F34" w:rsidRPr="008A161A">
        <w:rPr>
          <w:rFonts w:ascii="Arial" w:hAnsi="Arial" w:cs="Arial"/>
          <w:sz w:val="22"/>
          <w:szCs w:val="22"/>
        </w:rPr>
        <w:t>2108082</w:t>
      </w:r>
    </w:p>
    <w:p w14:paraId="5EB51F8A" w14:textId="315E4478" w:rsidR="00B8508E" w:rsidRDefault="00B8508E" w:rsidP="00BC17EF">
      <w:pPr>
        <w:pStyle w:val="3GPPHeader"/>
        <w:spacing w:after="0"/>
        <w:jc w:val="both"/>
        <w:rPr>
          <w:rFonts w:ascii="Arial" w:hAnsi="Arial" w:cs="Arial"/>
          <w:sz w:val="22"/>
        </w:rPr>
      </w:pPr>
      <w:bookmarkStart w:id="2"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Start w:id="3" w:name="_Hlk57213156"/>
      <w:r>
        <w:rPr>
          <w:rFonts w:ascii="Arial" w:eastAsia="Malgun Gothic" w:hAnsi="Arial" w:cs="Arial"/>
          <w:sz w:val="22"/>
          <w:szCs w:val="22"/>
          <w:lang w:val="en-US" w:eastAsia="en-US"/>
        </w:rPr>
        <w:t>1</w:t>
      </w:r>
      <w:r w:rsidR="006F2930">
        <w:rPr>
          <w:rFonts w:ascii="Arial" w:eastAsia="Malgun Gothic" w:hAnsi="Arial" w:cs="Arial"/>
          <w:sz w:val="22"/>
          <w:szCs w:val="22"/>
          <w:lang w:val="en-US" w:eastAsia="en-US"/>
        </w:rPr>
        <w:t>6</w:t>
      </w:r>
      <w:r w:rsidRPr="00656E7F">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27</w:t>
      </w:r>
      <w:r w:rsidRPr="00656E7F">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w:t>
      </w:r>
      <w:r w:rsidR="00EA0E5E">
        <w:rPr>
          <w:rFonts w:ascii="Arial" w:eastAsia="Malgun Gothic" w:hAnsi="Arial" w:cs="Arial"/>
          <w:sz w:val="22"/>
          <w:szCs w:val="22"/>
          <w:lang w:val="en-US" w:eastAsia="en-US"/>
        </w:rPr>
        <w:t>August</w:t>
      </w:r>
      <w:r>
        <w:rPr>
          <w:rFonts w:ascii="Arial" w:eastAsia="Malgun Gothic" w:hAnsi="Arial" w:cs="Arial"/>
          <w:sz w:val="22"/>
          <w:szCs w:val="22"/>
          <w:lang w:val="en-US" w:eastAsia="en-US"/>
        </w:rPr>
        <w:t xml:space="preserve"> 202</w:t>
      </w:r>
      <w:bookmarkEnd w:id="2"/>
      <w:r>
        <w:rPr>
          <w:rFonts w:ascii="Arial" w:eastAsia="Malgun Gothic" w:hAnsi="Arial" w:cs="Arial"/>
          <w:sz w:val="22"/>
          <w:szCs w:val="22"/>
          <w:lang w:val="en-US" w:eastAsia="en-US"/>
        </w:rPr>
        <w:t>1</w:t>
      </w:r>
      <w:bookmarkEnd w:id="3"/>
    </w:p>
    <w:bookmarkEnd w:id="1"/>
    <w:p w14:paraId="18C94194" w14:textId="77777777" w:rsidR="00120D47" w:rsidRPr="00ED06F5" w:rsidRDefault="00120D47" w:rsidP="00BC17EF">
      <w:pPr>
        <w:pStyle w:val="3GPPHeader"/>
        <w:spacing w:after="0"/>
        <w:jc w:val="both"/>
        <w:rPr>
          <w:rFonts w:ascii="Arial" w:hAnsi="Arial" w:cs="Arial"/>
          <w:sz w:val="22"/>
        </w:rPr>
      </w:pPr>
      <w:r w:rsidRPr="00ED06F5">
        <w:rPr>
          <w:rFonts w:ascii="Arial" w:hAnsi="Arial" w:cs="Arial"/>
          <w:sz w:val="22"/>
        </w:rPr>
        <w:tab/>
      </w:r>
    </w:p>
    <w:p w14:paraId="7BE584AF" w14:textId="06394D95" w:rsidR="00120D47" w:rsidRPr="006C78A8" w:rsidRDefault="00120D47" w:rsidP="00BC17EF">
      <w:pPr>
        <w:pStyle w:val="3GPPHeader"/>
        <w:spacing w:after="120"/>
        <w:jc w:val="both"/>
        <w:rPr>
          <w:rFonts w:ascii="Arial" w:hAnsi="Arial" w:cs="Arial"/>
          <w:b w:val="0"/>
          <w:bCs/>
          <w:sz w:val="22"/>
        </w:rPr>
      </w:pPr>
      <w:r w:rsidRPr="006C78A8">
        <w:rPr>
          <w:rFonts w:ascii="Arial" w:hAnsi="Arial" w:cs="Arial"/>
          <w:sz w:val="22"/>
        </w:rPr>
        <w:t>Agenda Item:</w:t>
      </w:r>
      <w:r w:rsidRPr="006C78A8">
        <w:rPr>
          <w:rFonts w:ascii="Arial" w:hAnsi="Arial" w:cs="Arial"/>
          <w:sz w:val="22"/>
        </w:rPr>
        <w:tab/>
      </w:r>
      <w:r w:rsidR="006C78A8" w:rsidRPr="006C78A8">
        <w:rPr>
          <w:rFonts w:ascii="Arial" w:hAnsi="Arial" w:cs="Arial"/>
          <w:b w:val="0"/>
          <w:bCs/>
          <w:sz w:val="22"/>
          <w:lang w:val="en-US"/>
        </w:rPr>
        <w:t>8.1.2.</w:t>
      </w:r>
      <w:r w:rsidR="005E7ED8">
        <w:rPr>
          <w:rFonts w:ascii="Arial" w:hAnsi="Arial" w:cs="Arial"/>
          <w:b w:val="0"/>
          <w:bCs/>
          <w:sz w:val="22"/>
          <w:lang w:val="en-US"/>
        </w:rPr>
        <w:t>3</w:t>
      </w:r>
      <w:r w:rsidR="006C78A8" w:rsidRPr="006C78A8">
        <w:rPr>
          <w:rFonts w:ascii="Arial" w:hAnsi="Arial" w:cs="Arial"/>
          <w:b w:val="0"/>
          <w:bCs/>
          <w:sz w:val="22"/>
          <w:lang w:val="en-US"/>
        </w:rPr>
        <w:t xml:space="preserve"> </w:t>
      </w:r>
      <w:r w:rsidR="005E7ED8">
        <w:rPr>
          <w:rFonts w:ascii="Arial" w:hAnsi="Arial" w:cs="Arial"/>
          <w:b w:val="0"/>
          <w:bCs/>
          <w:sz w:val="22"/>
          <w:lang w:val="en-US"/>
        </w:rPr>
        <w:t>Other</w:t>
      </w:r>
    </w:p>
    <w:p w14:paraId="2F201713" w14:textId="77777777" w:rsidR="00120D47" w:rsidRPr="0050109B" w:rsidRDefault="00120D47" w:rsidP="00BC17EF">
      <w:pPr>
        <w:pStyle w:val="3GPPHeader"/>
        <w:spacing w:after="120"/>
        <w:jc w:val="both"/>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4DCD97B6" w14:textId="53BB75E9" w:rsidR="00285C0F" w:rsidRPr="008A161A" w:rsidRDefault="00120D47" w:rsidP="008A161A">
      <w:pPr>
        <w:pStyle w:val="3GPPHeader"/>
        <w:spacing w:after="120"/>
        <w:jc w:val="both"/>
        <w:rPr>
          <w:rFonts w:ascii="Arial" w:hAnsi="Arial" w:cs="Arial"/>
          <w:b w:val="0"/>
          <w:bCs/>
          <w:sz w:val="22"/>
          <w:lang w:val="en-US"/>
        </w:rPr>
      </w:pPr>
      <w:r w:rsidRPr="008A161A">
        <w:rPr>
          <w:rFonts w:ascii="Arial" w:hAnsi="Arial" w:cs="Arial"/>
          <w:sz w:val="22"/>
          <w:lang w:val="en-US"/>
        </w:rPr>
        <w:t xml:space="preserve">Title:  </w:t>
      </w:r>
      <w:r w:rsidRPr="008A161A">
        <w:rPr>
          <w:rFonts w:ascii="Arial" w:hAnsi="Arial" w:cs="Arial"/>
          <w:sz w:val="22"/>
          <w:lang w:val="en-US"/>
        </w:rPr>
        <w:tab/>
      </w:r>
      <w:r w:rsidR="00285C0F" w:rsidRPr="008A161A">
        <w:rPr>
          <w:rFonts w:ascii="Arial" w:hAnsi="Arial" w:cs="Arial"/>
          <w:b w:val="0"/>
          <w:bCs/>
          <w:sz w:val="22"/>
          <w:lang w:val="en-US"/>
        </w:rPr>
        <w:t xml:space="preserve">Initialization of </w:t>
      </w:r>
      <w:r w:rsidR="006111D2" w:rsidRPr="008A161A">
        <w:rPr>
          <w:rFonts w:ascii="Arial" w:hAnsi="Arial" w:cs="Arial"/>
          <w:b w:val="0"/>
          <w:bCs/>
          <w:sz w:val="22"/>
          <w:lang w:val="en-US"/>
        </w:rPr>
        <w:t xml:space="preserve">RLC and </w:t>
      </w:r>
      <w:r w:rsidR="00285C0F" w:rsidRPr="008A161A">
        <w:rPr>
          <w:rFonts w:ascii="Arial" w:hAnsi="Arial" w:cs="Arial"/>
          <w:b w:val="0"/>
          <w:bCs/>
          <w:sz w:val="22"/>
          <w:lang w:val="en-US"/>
        </w:rPr>
        <w:t>PDCP window</w:t>
      </w:r>
    </w:p>
    <w:p w14:paraId="1D061440" w14:textId="77777777" w:rsidR="00120D47" w:rsidRPr="00A128F5" w:rsidRDefault="00120D47" w:rsidP="00BC17EF">
      <w:pPr>
        <w:pStyle w:val="3GPPHeader"/>
        <w:jc w:val="both"/>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14F2082D" w:rsidR="00120D47" w:rsidRDefault="004D10CC" w:rsidP="00BC17EF">
      <w:pPr>
        <w:pStyle w:val="Heading1"/>
        <w:jc w:val="both"/>
      </w:pPr>
      <w:r>
        <w:t>Introduction</w:t>
      </w:r>
    </w:p>
    <w:p w14:paraId="331C7D91" w14:textId="54CB0526" w:rsidR="003A419B" w:rsidRPr="00E3719C" w:rsidRDefault="00C70278" w:rsidP="00BC17EF">
      <w:pPr>
        <w:jc w:val="both"/>
        <w:rPr>
          <w:lang w:val="en-GB" w:eastAsia="zh-CN"/>
        </w:rPr>
      </w:pPr>
      <w:r>
        <w:rPr>
          <w:lang w:val="en-GB" w:eastAsia="zh-CN"/>
        </w:rPr>
        <w:t xml:space="preserve">This contribution </w:t>
      </w:r>
      <w:r w:rsidR="005F15DB">
        <w:rPr>
          <w:lang w:val="en-GB" w:eastAsia="zh-CN"/>
        </w:rPr>
        <w:t>discuss</w:t>
      </w:r>
      <w:r>
        <w:rPr>
          <w:lang w:val="en-GB" w:eastAsia="zh-CN"/>
        </w:rPr>
        <w:t xml:space="preserve">es </w:t>
      </w:r>
      <w:r w:rsidR="001C5FCD">
        <w:rPr>
          <w:lang w:val="en-GB" w:eastAsia="zh-CN"/>
        </w:rPr>
        <w:t>some</w:t>
      </w:r>
      <w:r w:rsidR="00BE1E7F">
        <w:rPr>
          <w:lang w:val="en-GB" w:eastAsia="zh-CN"/>
        </w:rPr>
        <w:t xml:space="preserve"> open </w:t>
      </w:r>
      <w:r w:rsidR="004C300D">
        <w:rPr>
          <w:lang w:val="en-GB" w:eastAsia="zh-CN"/>
        </w:rPr>
        <w:t>aspects</w:t>
      </w:r>
      <w:r w:rsidR="00BE1E7F">
        <w:rPr>
          <w:lang w:val="en-GB" w:eastAsia="zh-CN"/>
        </w:rPr>
        <w:t xml:space="preserve"> related to </w:t>
      </w:r>
      <w:r w:rsidR="00994F23">
        <w:rPr>
          <w:lang w:val="en-GB" w:eastAsia="zh-CN"/>
        </w:rPr>
        <w:t xml:space="preserve">initialization of RLC and PDCP </w:t>
      </w:r>
      <w:r w:rsidR="00756E7A">
        <w:rPr>
          <w:lang w:val="en-GB" w:eastAsia="zh-CN"/>
        </w:rPr>
        <w:t xml:space="preserve">entities </w:t>
      </w:r>
      <w:r w:rsidR="00994F23">
        <w:rPr>
          <w:lang w:val="en-GB" w:eastAsia="zh-CN"/>
        </w:rPr>
        <w:t xml:space="preserve">for </w:t>
      </w:r>
      <w:r w:rsidR="001D72A0">
        <w:rPr>
          <w:lang w:val="en-GB" w:eastAsia="zh-CN"/>
        </w:rPr>
        <w:t>NR_MBS</w:t>
      </w:r>
      <w:r w:rsidR="00675DCF">
        <w:rPr>
          <w:lang w:val="en-GB" w:eastAsia="zh-CN"/>
        </w:rPr>
        <w:t xml:space="preserve"> </w:t>
      </w:r>
      <w:r w:rsidR="00A940A4">
        <w:rPr>
          <w:lang w:val="en-GB" w:eastAsia="zh-CN"/>
        </w:rPr>
        <w:t>based on anchor PDCP architecture</w:t>
      </w:r>
      <w:r w:rsidR="00B0252D">
        <w:rPr>
          <w:lang w:val="en-GB" w:eastAsia="zh-CN"/>
        </w:rPr>
        <w:t>.</w:t>
      </w:r>
      <w:r w:rsidR="00A52D78">
        <w:rPr>
          <w:lang w:val="en-GB" w:eastAsia="zh-CN"/>
        </w:rPr>
        <w:t xml:space="preserve"> </w:t>
      </w:r>
      <w:r w:rsidR="00F10B7C">
        <w:rPr>
          <w:lang w:val="en-GB" w:eastAsia="zh-CN"/>
        </w:rPr>
        <w:t>Th</w:t>
      </w:r>
      <w:r w:rsidR="00105309">
        <w:rPr>
          <w:lang w:val="en-GB" w:eastAsia="zh-CN"/>
        </w:rPr>
        <w:t xml:space="preserve">is topic was partially discussed </w:t>
      </w:r>
      <w:r w:rsidR="00387B81">
        <w:rPr>
          <w:lang w:val="en-GB" w:eastAsia="zh-CN"/>
        </w:rPr>
        <w:t xml:space="preserve">in the </w:t>
      </w:r>
      <w:r w:rsidR="00346F1B">
        <w:rPr>
          <w:lang w:val="en-GB" w:eastAsia="zh-CN"/>
        </w:rPr>
        <w:t>email discussion [</w:t>
      </w:r>
      <w:r w:rsidR="005B5248">
        <w:rPr>
          <w:lang w:val="en-GB" w:eastAsia="zh-CN"/>
        </w:rPr>
        <w:t>072][MBS] after</w:t>
      </w:r>
      <w:r w:rsidR="00387B81">
        <w:rPr>
          <w:lang w:val="en-GB" w:eastAsia="zh-CN"/>
        </w:rPr>
        <w:t xml:space="preserve"> RAN2#114-e</w:t>
      </w:r>
      <w:r w:rsidR="00B0252D">
        <w:rPr>
          <w:lang w:val="en-GB" w:eastAsia="zh-CN"/>
        </w:rPr>
        <w:t xml:space="preserve"> </w:t>
      </w:r>
      <w:r w:rsidR="00387B81">
        <w:rPr>
          <w:lang w:val="en-GB" w:eastAsia="zh-CN"/>
        </w:rPr>
        <w:t>meeting</w:t>
      </w:r>
      <w:r w:rsidR="005530B8">
        <w:rPr>
          <w:lang w:val="en-GB" w:eastAsia="zh-CN"/>
        </w:rPr>
        <w:t xml:space="preserve"> </w:t>
      </w:r>
      <w:r w:rsidR="005530B8">
        <w:rPr>
          <w:lang w:val="en-GB" w:eastAsia="zh-CN"/>
        </w:rPr>
        <w:fldChar w:fldCharType="begin"/>
      </w:r>
      <w:r w:rsidR="005530B8">
        <w:rPr>
          <w:lang w:val="en-GB" w:eastAsia="zh-CN"/>
        </w:rPr>
        <w:instrText xml:space="preserve"> REF _Ref78980618 \r \h </w:instrText>
      </w:r>
      <w:r w:rsidR="00BC17EF">
        <w:rPr>
          <w:lang w:val="en-GB" w:eastAsia="zh-CN"/>
        </w:rPr>
        <w:instrText xml:space="preserve"> \* MERGEFORMAT </w:instrText>
      </w:r>
      <w:r w:rsidR="005530B8">
        <w:rPr>
          <w:lang w:val="en-GB" w:eastAsia="zh-CN"/>
        </w:rPr>
      </w:r>
      <w:r w:rsidR="005530B8">
        <w:rPr>
          <w:lang w:val="en-GB" w:eastAsia="zh-CN"/>
        </w:rPr>
        <w:fldChar w:fldCharType="separate"/>
      </w:r>
      <w:r w:rsidR="00B52979">
        <w:rPr>
          <w:lang w:val="en-GB" w:eastAsia="zh-CN"/>
        </w:rPr>
        <w:t>[1]</w:t>
      </w:r>
      <w:r w:rsidR="005530B8">
        <w:rPr>
          <w:lang w:val="en-GB" w:eastAsia="zh-CN"/>
        </w:rPr>
        <w:fldChar w:fldCharType="end"/>
      </w:r>
      <w:r w:rsidR="00105309">
        <w:rPr>
          <w:lang w:val="en-GB" w:eastAsia="zh-CN"/>
        </w:rPr>
        <w:t xml:space="preserve"> and some other </w:t>
      </w:r>
      <w:r w:rsidR="00B4026A">
        <w:rPr>
          <w:lang w:val="en-GB" w:eastAsia="zh-CN"/>
        </w:rPr>
        <w:t xml:space="preserve">RAN2 contributions, e.g., </w:t>
      </w:r>
      <w:r w:rsidR="00B4026A">
        <w:rPr>
          <w:lang w:val="en-GB" w:eastAsia="zh-CN"/>
        </w:rPr>
        <w:fldChar w:fldCharType="begin"/>
      </w:r>
      <w:r w:rsidR="00B4026A">
        <w:rPr>
          <w:lang w:val="en-GB" w:eastAsia="zh-CN"/>
        </w:rPr>
        <w:instrText xml:space="preserve"> REF _Ref78981558 \r \h </w:instrText>
      </w:r>
      <w:r w:rsidR="00B4026A">
        <w:rPr>
          <w:lang w:val="en-GB" w:eastAsia="zh-CN"/>
        </w:rPr>
      </w:r>
      <w:r w:rsidR="00B4026A">
        <w:rPr>
          <w:lang w:val="en-GB" w:eastAsia="zh-CN"/>
        </w:rPr>
        <w:fldChar w:fldCharType="separate"/>
      </w:r>
      <w:r w:rsidR="00B52979">
        <w:rPr>
          <w:lang w:val="en-GB" w:eastAsia="zh-CN"/>
        </w:rPr>
        <w:t>[2]</w:t>
      </w:r>
      <w:r w:rsidR="00B4026A">
        <w:rPr>
          <w:lang w:val="en-GB" w:eastAsia="zh-CN"/>
        </w:rPr>
        <w:fldChar w:fldCharType="end"/>
      </w:r>
      <w:r w:rsidR="00B4026A">
        <w:rPr>
          <w:lang w:val="en-GB" w:eastAsia="zh-CN"/>
        </w:rPr>
        <w:fldChar w:fldCharType="begin"/>
      </w:r>
      <w:r w:rsidR="00B4026A">
        <w:rPr>
          <w:lang w:val="en-GB" w:eastAsia="zh-CN"/>
        </w:rPr>
        <w:instrText xml:space="preserve"> REF _Ref78981566 \r \h </w:instrText>
      </w:r>
      <w:r w:rsidR="00B4026A">
        <w:rPr>
          <w:lang w:val="en-GB" w:eastAsia="zh-CN"/>
        </w:rPr>
      </w:r>
      <w:r w:rsidR="00B4026A">
        <w:rPr>
          <w:lang w:val="en-GB" w:eastAsia="zh-CN"/>
        </w:rPr>
        <w:fldChar w:fldCharType="separate"/>
      </w:r>
      <w:r w:rsidR="00B52979">
        <w:rPr>
          <w:lang w:val="en-GB" w:eastAsia="zh-CN"/>
        </w:rPr>
        <w:t>[3]</w:t>
      </w:r>
      <w:r w:rsidR="00B4026A">
        <w:rPr>
          <w:lang w:val="en-GB" w:eastAsia="zh-CN"/>
        </w:rPr>
        <w:fldChar w:fldCharType="end"/>
      </w:r>
      <w:r w:rsidR="00092976">
        <w:rPr>
          <w:lang w:val="en-GB" w:eastAsia="zh-CN"/>
        </w:rPr>
        <w:fldChar w:fldCharType="begin"/>
      </w:r>
      <w:r w:rsidR="00092976">
        <w:rPr>
          <w:lang w:val="en-GB" w:eastAsia="zh-CN"/>
        </w:rPr>
        <w:instrText xml:space="preserve"> REF _Ref78994153 \r \h </w:instrText>
      </w:r>
      <w:r w:rsidR="00092976">
        <w:rPr>
          <w:lang w:val="en-GB" w:eastAsia="zh-CN"/>
        </w:rPr>
      </w:r>
      <w:r w:rsidR="00092976">
        <w:rPr>
          <w:lang w:val="en-GB" w:eastAsia="zh-CN"/>
        </w:rPr>
        <w:fldChar w:fldCharType="separate"/>
      </w:r>
      <w:r w:rsidR="00B52979">
        <w:rPr>
          <w:lang w:val="en-GB" w:eastAsia="zh-CN"/>
        </w:rPr>
        <w:t>[4]</w:t>
      </w:r>
      <w:r w:rsidR="00092976">
        <w:rPr>
          <w:lang w:val="en-GB" w:eastAsia="zh-CN"/>
        </w:rPr>
        <w:fldChar w:fldCharType="end"/>
      </w:r>
      <w:r w:rsidR="00092976">
        <w:rPr>
          <w:lang w:val="en-GB" w:eastAsia="zh-CN"/>
        </w:rPr>
        <w:fldChar w:fldCharType="begin"/>
      </w:r>
      <w:r w:rsidR="00092976">
        <w:rPr>
          <w:lang w:val="en-GB" w:eastAsia="zh-CN"/>
        </w:rPr>
        <w:instrText xml:space="preserve"> REF _Ref78994155 \r \h </w:instrText>
      </w:r>
      <w:r w:rsidR="00092976">
        <w:rPr>
          <w:lang w:val="en-GB" w:eastAsia="zh-CN"/>
        </w:rPr>
      </w:r>
      <w:r w:rsidR="00092976">
        <w:rPr>
          <w:lang w:val="en-GB" w:eastAsia="zh-CN"/>
        </w:rPr>
        <w:fldChar w:fldCharType="separate"/>
      </w:r>
      <w:r w:rsidR="00B52979">
        <w:rPr>
          <w:lang w:val="en-GB" w:eastAsia="zh-CN"/>
        </w:rPr>
        <w:t>[5]</w:t>
      </w:r>
      <w:r w:rsidR="00092976">
        <w:rPr>
          <w:lang w:val="en-GB" w:eastAsia="zh-CN"/>
        </w:rPr>
        <w:fldChar w:fldCharType="end"/>
      </w:r>
      <w:r w:rsidR="005530B8">
        <w:rPr>
          <w:lang w:val="en-GB" w:eastAsia="zh-CN"/>
        </w:rPr>
        <w:t xml:space="preserve">. </w:t>
      </w:r>
      <w:r w:rsidR="00B4026A">
        <w:rPr>
          <w:lang w:val="en-GB" w:eastAsia="zh-CN"/>
        </w:rPr>
        <w:t>In this contribution, b</w:t>
      </w:r>
      <w:r w:rsidR="00230E05">
        <w:rPr>
          <w:lang w:val="en-GB" w:eastAsia="zh-CN"/>
        </w:rPr>
        <w:t>oth</w:t>
      </w:r>
      <w:r w:rsidR="001432A3">
        <w:rPr>
          <w:lang w:val="en-GB" w:eastAsia="zh-CN"/>
        </w:rPr>
        <w:t xml:space="preserve"> intra-cell PTM/PTP switching and </w:t>
      </w:r>
      <w:r w:rsidR="003C0E9D">
        <w:rPr>
          <w:lang w:val="en-GB" w:eastAsia="zh-CN"/>
        </w:rPr>
        <w:t xml:space="preserve">inter-cell switching for lossless handover are </w:t>
      </w:r>
      <w:r w:rsidR="006334D6">
        <w:rPr>
          <w:lang w:val="en-GB" w:eastAsia="zh-CN"/>
        </w:rPr>
        <w:t xml:space="preserve">covered. </w:t>
      </w:r>
      <w:r w:rsidR="00B0252D">
        <w:rPr>
          <w:lang w:val="en-GB" w:eastAsia="zh-CN"/>
        </w:rPr>
        <w:t xml:space="preserve">The main question being discussed is </w:t>
      </w:r>
      <w:r w:rsidR="00B0252D">
        <w:rPr>
          <w:lang w:eastAsia="zh-CN"/>
        </w:rPr>
        <w:t xml:space="preserve">how to maintain PDCP/RLC </w:t>
      </w:r>
      <w:r w:rsidR="006B5091">
        <w:rPr>
          <w:lang w:eastAsia="zh-CN"/>
        </w:rPr>
        <w:t xml:space="preserve">reception </w:t>
      </w:r>
      <w:r w:rsidR="00862D20">
        <w:rPr>
          <w:lang w:eastAsia="zh-CN"/>
        </w:rPr>
        <w:t>operation</w:t>
      </w:r>
      <w:r w:rsidR="00B0252D">
        <w:rPr>
          <w:lang w:eastAsia="zh-CN"/>
        </w:rPr>
        <w:t xml:space="preserve"> when a UE is initially configured with an MRB or is switched between PTP</w:t>
      </w:r>
      <w:r w:rsidR="00FD7827">
        <w:rPr>
          <w:lang w:eastAsia="zh-CN"/>
        </w:rPr>
        <w:t xml:space="preserve"> leg</w:t>
      </w:r>
      <w:r w:rsidR="00B0252D">
        <w:rPr>
          <w:lang w:eastAsia="zh-CN"/>
        </w:rPr>
        <w:t xml:space="preserve"> and PTM</w:t>
      </w:r>
      <w:r w:rsidR="00FD7827">
        <w:rPr>
          <w:lang w:eastAsia="zh-CN"/>
        </w:rPr>
        <w:t xml:space="preserve"> leg of the split MRB</w:t>
      </w:r>
      <w:r w:rsidR="00B0252D">
        <w:rPr>
          <w:lang w:eastAsia="zh-CN"/>
        </w:rPr>
        <w:t>.</w:t>
      </w:r>
    </w:p>
    <w:p w14:paraId="1DEB3AB7" w14:textId="126E676B" w:rsidR="00FA27C0" w:rsidRDefault="009D725A" w:rsidP="00BC17EF">
      <w:pPr>
        <w:pStyle w:val="Heading1"/>
        <w:jc w:val="both"/>
      </w:pPr>
      <w:bookmarkStart w:id="4" w:name="_Toc242573354"/>
      <w:r>
        <w:t>Discussion</w:t>
      </w:r>
      <w:bookmarkEnd w:id="4"/>
    </w:p>
    <w:p w14:paraId="30823BBB" w14:textId="7707D3EF" w:rsidR="001A4B5C" w:rsidRPr="001A4B5C" w:rsidRDefault="001A4B5C" w:rsidP="001A64D4">
      <w:pPr>
        <w:jc w:val="both"/>
        <w:rPr>
          <w:lang w:val="en-GB" w:eastAsia="zh-CN"/>
        </w:rPr>
      </w:pPr>
      <w:r>
        <w:rPr>
          <w:lang w:eastAsia="zh-CN"/>
        </w:rPr>
        <w:t xml:space="preserve">Given that </w:t>
      </w:r>
      <w:r w:rsidRPr="001B78CE">
        <w:rPr>
          <w:rFonts w:eastAsiaTheme="minorEastAsia" w:cs="Arial"/>
          <w:bCs/>
          <w:lang w:val="en-GB" w:eastAsia="zh-CN"/>
        </w:rPr>
        <w:t xml:space="preserve">PDCP and RLC transmission operation </w:t>
      </w:r>
      <w:r>
        <w:rPr>
          <w:rFonts w:eastAsiaTheme="minorEastAsia" w:cs="Arial"/>
          <w:bCs/>
          <w:lang w:val="en-GB" w:eastAsia="zh-CN"/>
        </w:rPr>
        <w:t xml:space="preserve">is </w:t>
      </w:r>
      <w:r w:rsidRPr="001B78CE">
        <w:rPr>
          <w:rFonts w:eastAsiaTheme="minorEastAsia" w:cs="Arial"/>
          <w:bCs/>
          <w:lang w:val="en-GB" w:eastAsia="zh-CN"/>
        </w:rPr>
        <w:t>at network side,</w:t>
      </w:r>
      <w:r>
        <w:rPr>
          <w:rFonts w:eastAsiaTheme="minorEastAsia" w:cs="Arial"/>
          <w:bCs/>
          <w:lang w:val="en-GB" w:eastAsia="zh-CN"/>
        </w:rPr>
        <w:t xml:space="preserve"> there is no RAN2 impact on </w:t>
      </w:r>
      <w:r w:rsidR="00DD4110">
        <w:rPr>
          <w:rFonts w:eastAsiaTheme="minorEastAsia" w:cs="Arial"/>
          <w:bCs/>
          <w:lang w:val="en-GB" w:eastAsia="zh-CN"/>
        </w:rPr>
        <w:t>transmission side</w:t>
      </w:r>
      <w:r w:rsidR="00774873">
        <w:rPr>
          <w:rFonts w:eastAsiaTheme="minorEastAsia" w:cs="Arial"/>
          <w:bCs/>
          <w:lang w:val="en-GB" w:eastAsia="zh-CN"/>
        </w:rPr>
        <w:t xml:space="preserve">. The following subsection discusses </w:t>
      </w:r>
      <w:r>
        <w:rPr>
          <w:rFonts w:eastAsiaTheme="minorEastAsia" w:cs="Arial"/>
          <w:bCs/>
          <w:lang w:val="en-GB" w:eastAsia="zh-CN"/>
        </w:rPr>
        <w:t xml:space="preserve">PDCP and RLC </w:t>
      </w:r>
      <w:r w:rsidRPr="001B78CE">
        <w:rPr>
          <w:rFonts w:eastAsiaTheme="minorEastAsia" w:cs="Arial"/>
          <w:bCs/>
          <w:lang w:val="en-GB" w:eastAsia="zh-CN"/>
        </w:rPr>
        <w:t>reception operation</w:t>
      </w:r>
      <w:r w:rsidR="00DD4110">
        <w:rPr>
          <w:rFonts w:eastAsiaTheme="minorEastAsia" w:cs="Arial"/>
          <w:bCs/>
          <w:lang w:val="en-GB" w:eastAsia="zh-CN"/>
        </w:rPr>
        <w:t xml:space="preserve">, </w:t>
      </w:r>
      <w:r w:rsidR="00774873">
        <w:rPr>
          <w:rFonts w:eastAsiaTheme="minorEastAsia" w:cs="Arial"/>
          <w:bCs/>
          <w:lang w:val="en-GB" w:eastAsia="zh-CN"/>
        </w:rPr>
        <w:t>respectively</w:t>
      </w:r>
      <w:r>
        <w:rPr>
          <w:rFonts w:eastAsiaTheme="minorEastAsia" w:cs="Arial"/>
          <w:bCs/>
          <w:lang w:val="en-GB" w:eastAsia="zh-CN"/>
        </w:rPr>
        <w:t>.</w:t>
      </w:r>
    </w:p>
    <w:p w14:paraId="46B84DF2" w14:textId="0D780C97" w:rsidR="00E3719C" w:rsidRDefault="00E3719C" w:rsidP="00BC17EF">
      <w:pPr>
        <w:pStyle w:val="Heading2"/>
        <w:jc w:val="both"/>
      </w:pPr>
      <w:r>
        <w:t xml:space="preserve">PDCP </w:t>
      </w:r>
      <w:r w:rsidR="00467E17">
        <w:t>reception</w:t>
      </w:r>
    </w:p>
    <w:p w14:paraId="1BCFB75C" w14:textId="137F3984" w:rsidR="009338E1" w:rsidRPr="009338E1" w:rsidRDefault="009338E1" w:rsidP="00BC17EF">
      <w:pPr>
        <w:spacing w:before="120" w:after="120" w:line="288" w:lineRule="auto"/>
        <w:jc w:val="both"/>
        <w:rPr>
          <w:rFonts w:eastAsiaTheme="minorEastAsia" w:cs="Arial"/>
          <w:bCs/>
          <w:lang w:val="en-GB" w:eastAsia="zh-CN"/>
        </w:rPr>
      </w:pPr>
      <w:r>
        <w:t>For the switch between PTP and PTM</w:t>
      </w:r>
      <w:r w:rsidR="008E7625">
        <w:t xml:space="preserve"> leg</w:t>
      </w:r>
      <w:r w:rsidR="008F071A">
        <w:t xml:space="preserve"> within split MRB</w:t>
      </w:r>
      <w:r>
        <w:t xml:space="preserve">, given that one </w:t>
      </w:r>
      <w:r w:rsidR="002D4DF1">
        <w:t xml:space="preserve">common </w:t>
      </w:r>
      <w:r>
        <w:t xml:space="preserve">PDCP entity for MRB, i.e., only </w:t>
      </w:r>
      <w:r w:rsidR="00CA26B1">
        <w:t xml:space="preserve">one </w:t>
      </w:r>
      <w:r>
        <w:t xml:space="preserve">set of </w:t>
      </w:r>
      <w:r w:rsidR="00CA26B1">
        <w:t xml:space="preserve">PDCP </w:t>
      </w:r>
      <w:r>
        <w:t>state variables, it is not needed to re-initialize the variables.</w:t>
      </w:r>
      <w:r w:rsidR="00A81945">
        <w:t xml:space="preserve"> </w:t>
      </w:r>
      <w:r w:rsidR="00E51315">
        <w:t xml:space="preserve">Thus, it remains to discuss how to initialize </w:t>
      </w:r>
      <w:r w:rsidR="009A3461">
        <w:t>PDCP reception variable</w:t>
      </w:r>
      <w:r w:rsidR="0022602C">
        <w:t>s, i.e., RX_NEXT and RX_DELIV when MRB is confi</w:t>
      </w:r>
      <w:r w:rsidR="007A0162">
        <w:t>gured</w:t>
      </w:r>
      <w:r w:rsidR="00613956">
        <w:t xml:space="preserve"> and in HO scenario</w:t>
      </w:r>
      <w:r w:rsidR="007A0162">
        <w:t>.</w:t>
      </w:r>
    </w:p>
    <w:p w14:paraId="7A5513B7" w14:textId="14362DCA" w:rsidR="00FE67FE" w:rsidRPr="004269E7" w:rsidRDefault="008F071A" w:rsidP="00BC17EF">
      <w:pPr>
        <w:pStyle w:val="Observation"/>
      </w:pPr>
      <w:bookmarkStart w:id="5" w:name="_Toc54287323"/>
      <w:bookmarkStart w:id="6" w:name="_Toc79076228"/>
      <w:r>
        <w:t>For split MRB, n</w:t>
      </w:r>
      <w:r w:rsidR="00613470">
        <w:t>o need to re-initialize PDCP sta</w:t>
      </w:r>
      <w:r w:rsidR="00E97856">
        <w:t xml:space="preserve">te variables </w:t>
      </w:r>
      <w:r>
        <w:t>upon PTM/PTP switch</w:t>
      </w:r>
      <w:r w:rsidR="00FE67FE" w:rsidRPr="004269E7">
        <w:t>.</w:t>
      </w:r>
      <w:bookmarkEnd w:id="5"/>
      <w:bookmarkEnd w:id="6"/>
    </w:p>
    <w:p w14:paraId="7B87A111" w14:textId="62D23D88" w:rsidR="00E3719C" w:rsidRPr="006E4C74" w:rsidRDefault="00E3719C" w:rsidP="00BC17EF">
      <w:pPr>
        <w:spacing w:before="120" w:after="120" w:line="288" w:lineRule="auto"/>
        <w:jc w:val="both"/>
        <w:rPr>
          <w:rFonts w:eastAsiaTheme="minorEastAsia" w:cs="Arial"/>
          <w:bCs/>
          <w:lang w:val="en-GB" w:eastAsia="zh-CN"/>
        </w:rPr>
      </w:pPr>
      <w:r w:rsidRPr="006E4C74">
        <w:rPr>
          <w:rFonts w:eastAsiaTheme="minorEastAsia" w:cs="Arial"/>
          <w:bCs/>
          <w:lang w:val="en-GB" w:eastAsia="zh-CN"/>
        </w:rPr>
        <w:t>PDCP parameter COUNT is composed of a HFN and PDCP SN.</w:t>
      </w:r>
      <w:r w:rsidR="006E4C74">
        <w:rPr>
          <w:rFonts w:eastAsiaTheme="minorEastAsia" w:cs="Arial"/>
          <w:bCs/>
          <w:lang w:val="en-GB" w:eastAsia="zh-CN"/>
        </w:rPr>
        <w:t xml:space="preserve"> </w:t>
      </w:r>
      <w:r w:rsidRPr="006E4C74">
        <w:rPr>
          <w:rFonts w:eastAsiaTheme="minorEastAsia" w:cs="Arial"/>
          <w:bCs/>
          <w:lang w:val="en-GB" w:eastAsia="zh-CN"/>
        </w:rPr>
        <w:t xml:space="preserve">RX_NEXT is the COUNT value of the next SDU expected to be received. RX_DELIV is the COUNT valid of the fist SDU not </w:t>
      </w:r>
      <w:r w:rsidR="006E4C74">
        <w:rPr>
          <w:rFonts w:eastAsiaTheme="minorEastAsia" w:cs="Arial"/>
          <w:bCs/>
          <w:lang w:val="en-GB" w:eastAsia="zh-CN"/>
        </w:rPr>
        <w:t xml:space="preserve">delivered </w:t>
      </w:r>
      <w:r w:rsidRPr="006E4C74">
        <w:rPr>
          <w:rFonts w:eastAsiaTheme="minorEastAsia" w:cs="Arial"/>
          <w:bCs/>
          <w:lang w:val="en-GB" w:eastAsia="zh-CN"/>
        </w:rPr>
        <w:t>to the upper layers but still waited for.</w:t>
      </w:r>
    </w:p>
    <w:p w14:paraId="7DE65458" w14:textId="73215E90" w:rsidR="00E3719C" w:rsidRDefault="00E3719C" w:rsidP="00BC17EF">
      <w:pPr>
        <w:spacing w:before="120" w:after="120" w:line="288" w:lineRule="auto"/>
        <w:jc w:val="both"/>
        <w:rPr>
          <w:rFonts w:eastAsiaTheme="minorEastAsia" w:cs="Arial"/>
          <w:bCs/>
          <w:lang w:val="en-GB" w:eastAsia="zh-CN"/>
        </w:rPr>
      </w:pPr>
      <w:r w:rsidRPr="00D704DA">
        <w:rPr>
          <w:rFonts w:eastAsiaTheme="minorEastAsia" w:cs="Arial"/>
          <w:bCs/>
          <w:lang w:val="en-GB" w:eastAsia="zh-CN"/>
        </w:rPr>
        <w:t xml:space="preserve">As discussed in </w:t>
      </w:r>
      <w:r w:rsidR="00D704DA">
        <w:rPr>
          <w:rFonts w:eastAsiaTheme="minorEastAsia" w:cs="Arial"/>
          <w:bCs/>
          <w:lang w:val="en-GB" w:eastAsia="zh-CN"/>
        </w:rPr>
        <w:t xml:space="preserve">recent </w:t>
      </w:r>
      <w:r w:rsidRPr="00D704DA">
        <w:rPr>
          <w:rFonts w:eastAsiaTheme="minorEastAsia" w:cs="Arial"/>
          <w:bCs/>
          <w:lang w:val="en-GB" w:eastAsia="zh-CN"/>
        </w:rPr>
        <w:t>email disc</w:t>
      </w:r>
      <w:r w:rsidR="00D704DA">
        <w:rPr>
          <w:rFonts w:eastAsiaTheme="minorEastAsia" w:cs="Arial"/>
          <w:bCs/>
          <w:lang w:val="en-GB" w:eastAsia="zh-CN"/>
        </w:rPr>
        <w:t xml:space="preserve">ussion </w:t>
      </w:r>
      <w:r w:rsidR="00D704DA">
        <w:rPr>
          <w:rFonts w:eastAsiaTheme="minorEastAsia" w:cs="Arial"/>
          <w:bCs/>
          <w:lang w:val="en-GB" w:eastAsia="zh-CN"/>
        </w:rPr>
        <w:fldChar w:fldCharType="begin"/>
      </w:r>
      <w:r w:rsidR="00D704DA">
        <w:rPr>
          <w:rFonts w:eastAsiaTheme="minorEastAsia" w:cs="Arial"/>
          <w:bCs/>
          <w:lang w:val="en-GB" w:eastAsia="zh-CN"/>
        </w:rPr>
        <w:instrText xml:space="preserve"> REF _Ref78980618 \r \h </w:instrText>
      </w:r>
      <w:r w:rsidR="00BC17EF">
        <w:rPr>
          <w:rFonts w:eastAsiaTheme="minorEastAsia" w:cs="Arial"/>
          <w:bCs/>
          <w:lang w:val="en-GB" w:eastAsia="zh-CN"/>
        </w:rPr>
        <w:instrText xml:space="preserve"> \* MERGEFORMAT </w:instrText>
      </w:r>
      <w:r w:rsidR="00D704DA">
        <w:rPr>
          <w:rFonts w:eastAsiaTheme="minorEastAsia" w:cs="Arial"/>
          <w:bCs/>
          <w:lang w:val="en-GB" w:eastAsia="zh-CN"/>
        </w:rPr>
      </w:r>
      <w:r w:rsidR="00D704DA">
        <w:rPr>
          <w:rFonts w:eastAsiaTheme="minorEastAsia" w:cs="Arial"/>
          <w:bCs/>
          <w:lang w:val="en-GB" w:eastAsia="zh-CN"/>
        </w:rPr>
        <w:fldChar w:fldCharType="separate"/>
      </w:r>
      <w:r w:rsidR="00B52979">
        <w:rPr>
          <w:rFonts w:eastAsiaTheme="minorEastAsia" w:cs="Arial"/>
          <w:bCs/>
          <w:lang w:val="en-GB" w:eastAsia="zh-CN"/>
        </w:rPr>
        <w:t>[1]</w:t>
      </w:r>
      <w:r w:rsidR="00D704DA">
        <w:rPr>
          <w:rFonts w:eastAsiaTheme="minorEastAsia" w:cs="Arial"/>
          <w:bCs/>
          <w:lang w:val="en-GB" w:eastAsia="zh-CN"/>
        </w:rPr>
        <w:fldChar w:fldCharType="end"/>
      </w:r>
      <w:r w:rsidR="00505EFA">
        <w:rPr>
          <w:rFonts w:eastAsiaTheme="minorEastAsia" w:cs="Arial"/>
          <w:bCs/>
          <w:lang w:val="en-GB" w:eastAsia="zh-CN"/>
        </w:rPr>
        <w:t xml:space="preserve"> and other RAN2 contributions, e.g., </w:t>
      </w:r>
      <w:r w:rsidR="00505EFA">
        <w:rPr>
          <w:rFonts w:eastAsiaTheme="minorEastAsia" w:cs="Arial"/>
          <w:bCs/>
          <w:lang w:val="en-GB" w:eastAsia="zh-CN"/>
        </w:rPr>
        <w:fldChar w:fldCharType="begin"/>
      </w:r>
      <w:r w:rsidR="00505EFA">
        <w:rPr>
          <w:rFonts w:eastAsiaTheme="minorEastAsia" w:cs="Arial"/>
          <w:bCs/>
          <w:lang w:val="en-GB" w:eastAsia="zh-CN"/>
        </w:rPr>
        <w:instrText xml:space="preserve"> REF _Ref78981558 \r \h </w:instrText>
      </w:r>
      <w:r w:rsidR="00BC17EF">
        <w:rPr>
          <w:rFonts w:eastAsiaTheme="minorEastAsia" w:cs="Arial"/>
          <w:bCs/>
          <w:lang w:val="en-GB" w:eastAsia="zh-CN"/>
        </w:rPr>
        <w:instrText xml:space="preserve"> \* MERGEFORMAT </w:instrText>
      </w:r>
      <w:r w:rsidR="00505EFA">
        <w:rPr>
          <w:rFonts w:eastAsiaTheme="minorEastAsia" w:cs="Arial"/>
          <w:bCs/>
          <w:lang w:val="en-GB" w:eastAsia="zh-CN"/>
        </w:rPr>
      </w:r>
      <w:r w:rsidR="00505EFA">
        <w:rPr>
          <w:rFonts w:eastAsiaTheme="minorEastAsia" w:cs="Arial"/>
          <w:bCs/>
          <w:lang w:val="en-GB" w:eastAsia="zh-CN"/>
        </w:rPr>
        <w:fldChar w:fldCharType="separate"/>
      </w:r>
      <w:r w:rsidR="00B52979">
        <w:rPr>
          <w:rFonts w:eastAsiaTheme="minorEastAsia" w:cs="Arial"/>
          <w:bCs/>
          <w:lang w:val="en-GB" w:eastAsia="zh-CN"/>
        </w:rPr>
        <w:t>[2]</w:t>
      </w:r>
      <w:r w:rsidR="00505EFA">
        <w:rPr>
          <w:rFonts w:eastAsiaTheme="minorEastAsia" w:cs="Arial"/>
          <w:bCs/>
          <w:lang w:val="en-GB" w:eastAsia="zh-CN"/>
        </w:rPr>
        <w:fldChar w:fldCharType="end"/>
      </w:r>
      <w:r w:rsidRPr="00D704DA">
        <w:rPr>
          <w:rFonts w:eastAsiaTheme="minorEastAsia" w:cs="Arial"/>
          <w:bCs/>
          <w:lang w:val="en-GB" w:eastAsia="zh-CN"/>
        </w:rPr>
        <w:t xml:space="preserve"> </w:t>
      </w:r>
      <w:r w:rsidR="001E5872">
        <w:rPr>
          <w:rFonts w:eastAsiaTheme="minorEastAsia" w:cs="Arial"/>
          <w:bCs/>
          <w:lang w:val="en-GB" w:eastAsia="zh-CN"/>
        </w:rPr>
        <w:t xml:space="preserve">some </w:t>
      </w:r>
      <w:r w:rsidR="00AF1C01">
        <w:rPr>
          <w:rFonts w:eastAsiaTheme="minorEastAsia" w:cs="Arial"/>
          <w:bCs/>
          <w:lang w:val="en-GB" w:eastAsia="zh-CN"/>
        </w:rPr>
        <w:t xml:space="preserve">options are either </w:t>
      </w:r>
      <w:r w:rsidRPr="00D704DA">
        <w:rPr>
          <w:rFonts w:eastAsiaTheme="minorEastAsia" w:cs="Arial"/>
          <w:bCs/>
          <w:lang w:val="en-GB" w:eastAsia="zh-CN"/>
        </w:rPr>
        <w:t>network signal</w:t>
      </w:r>
      <w:r w:rsidR="003F2598">
        <w:rPr>
          <w:rFonts w:eastAsiaTheme="minorEastAsia" w:cs="Arial"/>
          <w:bCs/>
          <w:lang w:val="en-GB" w:eastAsia="zh-CN"/>
        </w:rPr>
        <w:t>s</w:t>
      </w:r>
      <w:r w:rsidRPr="00D704DA">
        <w:rPr>
          <w:rFonts w:eastAsiaTheme="minorEastAsia" w:cs="Arial"/>
          <w:bCs/>
          <w:lang w:val="en-GB" w:eastAsia="zh-CN"/>
        </w:rPr>
        <w:t xml:space="preserve"> value(s) </w:t>
      </w:r>
      <w:r w:rsidR="003F2598">
        <w:rPr>
          <w:rFonts w:eastAsiaTheme="minorEastAsia" w:cs="Arial"/>
          <w:bCs/>
          <w:lang w:val="en-GB" w:eastAsia="zh-CN"/>
        </w:rPr>
        <w:t xml:space="preserve">of </w:t>
      </w:r>
      <w:r w:rsidR="003F2598" w:rsidRPr="00D704DA">
        <w:rPr>
          <w:rFonts w:eastAsiaTheme="minorEastAsia" w:cs="Arial"/>
          <w:bCs/>
          <w:lang w:val="en-GB" w:eastAsia="zh-CN"/>
        </w:rPr>
        <w:t>RX_NEXT and RX_DELIV</w:t>
      </w:r>
      <w:r w:rsidR="003F2598">
        <w:rPr>
          <w:rFonts w:eastAsiaTheme="minorEastAsia" w:cs="Arial"/>
          <w:bCs/>
          <w:lang w:val="en-GB" w:eastAsia="zh-CN"/>
        </w:rPr>
        <w:t xml:space="preserve"> </w:t>
      </w:r>
      <w:r w:rsidRPr="00D704DA">
        <w:rPr>
          <w:rFonts w:eastAsiaTheme="minorEastAsia" w:cs="Arial"/>
          <w:bCs/>
          <w:lang w:val="en-GB" w:eastAsia="zh-CN"/>
        </w:rPr>
        <w:t xml:space="preserve">to the UE during the configuration, or UE assigns the SN part of RX_NEXT and RX_DELIV to the extracted SN of the first received PDU </w:t>
      </w:r>
      <w:r w:rsidR="00253C3F">
        <w:rPr>
          <w:rFonts w:eastAsiaTheme="minorEastAsia" w:cs="Arial"/>
          <w:bCs/>
          <w:lang w:val="en-GB" w:eastAsia="zh-CN"/>
        </w:rPr>
        <w:t xml:space="preserve">while the </w:t>
      </w:r>
      <w:r w:rsidRPr="00D704DA">
        <w:rPr>
          <w:rFonts w:eastAsiaTheme="minorEastAsia" w:cs="Arial"/>
          <w:bCs/>
          <w:lang w:val="en-GB" w:eastAsia="zh-CN"/>
        </w:rPr>
        <w:t>HFN part is up to UE implementation, or a combination of the two where only HFN is indicated to the UE.</w:t>
      </w:r>
    </w:p>
    <w:p w14:paraId="1E8001A0" w14:textId="30C0CF95" w:rsidR="0007438E" w:rsidRDefault="0007438E" w:rsidP="00BC17EF">
      <w:pPr>
        <w:spacing w:before="120" w:after="120" w:line="288" w:lineRule="auto"/>
        <w:jc w:val="both"/>
        <w:rPr>
          <w:rFonts w:eastAsiaTheme="minorEastAsia" w:cs="Arial"/>
          <w:bCs/>
          <w:lang w:val="en-GB" w:eastAsia="zh-CN"/>
        </w:rPr>
      </w:pPr>
      <w:r>
        <w:rPr>
          <w:rFonts w:eastAsiaTheme="minorEastAsia" w:cs="Arial"/>
          <w:bCs/>
          <w:lang w:val="en-GB" w:eastAsia="zh-CN"/>
        </w:rPr>
        <w:t xml:space="preserve">We think </w:t>
      </w:r>
      <w:r w:rsidR="005F18F8">
        <w:rPr>
          <w:rFonts w:eastAsiaTheme="minorEastAsia" w:cs="Arial"/>
          <w:bCs/>
          <w:lang w:val="en-GB" w:eastAsia="zh-CN"/>
        </w:rPr>
        <w:t xml:space="preserve">at least the SN part of the COUNT </w:t>
      </w:r>
      <w:r w:rsidR="00A92796">
        <w:rPr>
          <w:rFonts w:eastAsiaTheme="minorEastAsia" w:cs="Arial"/>
          <w:bCs/>
          <w:lang w:val="en-GB" w:eastAsia="zh-CN"/>
        </w:rPr>
        <w:t>does not need to be provided to the UE. For the HFN</w:t>
      </w:r>
      <w:r w:rsidR="00583EB9">
        <w:rPr>
          <w:rFonts w:eastAsiaTheme="minorEastAsia" w:cs="Arial"/>
          <w:bCs/>
          <w:lang w:val="en-GB" w:eastAsia="zh-CN"/>
        </w:rPr>
        <w:t xml:space="preserve"> part</w:t>
      </w:r>
      <w:r w:rsidR="00A92796">
        <w:rPr>
          <w:rFonts w:eastAsiaTheme="minorEastAsia" w:cs="Arial"/>
          <w:bCs/>
          <w:lang w:val="en-GB" w:eastAsia="zh-CN"/>
        </w:rPr>
        <w:t xml:space="preserve">, </w:t>
      </w:r>
      <w:r w:rsidR="00210B72">
        <w:rPr>
          <w:rFonts w:eastAsiaTheme="minorEastAsia" w:cs="Arial"/>
          <w:bCs/>
          <w:lang w:val="en-GB" w:eastAsia="zh-CN"/>
        </w:rPr>
        <w:t xml:space="preserve">we think </w:t>
      </w:r>
      <w:r w:rsidR="00186239">
        <w:rPr>
          <w:rFonts w:eastAsiaTheme="minorEastAsia" w:cs="Arial"/>
          <w:bCs/>
          <w:lang w:val="en-GB" w:eastAsia="zh-CN"/>
        </w:rPr>
        <w:t xml:space="preserve">RAN2 can make </w:t>
      </w:r>
      <w:r w:rsidR="00210B72">
        <w:rPr>
          <w:rFonts w:eastAsiaTheme="minorEastAsia" w:cs="Arial"/>
          <w:bCs/>
          <w:lang w:val="en-GB" w:eastAsia="zh-CN"/>
        </w:rPr>
        <w:t>a working assum</w:t>
      </w:r>
      <w:r w:rsidR="00072043">
        <w:rPr>
          <w:rFonts w:eastAsiaTheme="minorEastAsia" w:cs="Arial"/>
          <w:bCs/>
          <w:lang w:val="en-GB" w:eastAsia="zh-CN"/>
        </w:rPr>
        <w:t xml:space="preserve">ption </w:t>
      </w:r>
      <w:r w:rsidR="00186239">
        <w:rPr>
          <w:rFonts w:eastAsiaTheme="minorEastAsia" w:cs="Arial"/>
          <w:bCs/>
          <w:lang w:val="en-GB" w:eastAsia="zh-CN"/>
        </w:rPr>
        <w:t>that</w:t>
      </w:r>
      <w:r w:rsidR="00072043">
        <w:rPr>
          <w:rFonts w:eastAsiaTheme="minorEastAsia" w:cs="Arial"/>
          <w:bCs/>
          <w:lang w:val="en-GB" w:eastAsia="zh-CN"/>
        </w:rPr>
        <w:t xml:space="preserve"> </w:t>
      </w:r>
      <w:r w:rsidR="009D02B5">
        <w:rPr>
          <w:rFonts w:eastAsiaTheme="minorEastAsia" w:cs="Arial"/>
          <w:bCs/>
          <w:lang w:val="en-GB" w:eastAsia="zh-CN"/>
        </w:rPr>
        <w:t xml:space="preserve">it is up to UE implementation to select HFN for </w:t>
      </w:r>
      <w:r w:rsidR="00070E1A">
        <w:rPr>
          <w:rFonts w:eastAsiaTheme="minorEastAsia" w:cs="Arial"/>
          <w:bCs/>
          <w:lang w:val="en-GB" w:eastAsia="zh-CN"/>
        </w:rPr>
        <w:t>RX_NEXT</w:t>
      </w:r>
      <w:r w:rsidR="00186239">
        <w:rPr>
          <w:rFonts w:eastAsiaTheme="minorEastAsia" w:cs="Arial"/>
          <w:bCs/>
          <w:lang w:val="en-GB" w:eastAsia="zh-CN"/>
        </w:rPr>
        <w:t>, similar to sidelink communications</w:t>
      </w:r>
      <w:r w:rsidR="00683B50">
        <w:rPr>
          <w:rFonts w:eastAsiaTheme="minorEastAsia" w:cs="Arial"/>
          <w:bCs/>
          <w:lang w:val="en-GB" w:eastAsia="zh-CN"/>
        </w:rPr>
        <w:t>.</w:t>
      </w:r>
      <w:r w:rsidR="00C32905">
        <w:rPr>
          <w:rFonts w:eastAsiaTheme="minorEastAsia" w:cs="Arial"/>
          <w:bCs/>
          <w:lang w:val="en-GB" w:eastAsia="zh-CN"/>
        </w:rPr>
        <w:t xml:space="preserve"> This will only</w:t>
      </w:r>
      <w:r w:rsidR="00175BE8">
        <w:rPr>
          <w:rFonts w:eastAsiaTheme="minorEastAsia" w:cs="Arial"/>
          <w:bCs/>
          <w:lang w:val="en-GB" w:eastAsia="zh-CN"/>
        </w:rPr>
        <w:t xml:space="preserve"> need to</w:t>
      </w:r>
      <w:r w:rsidR="00C32905">
        <w:rPr>
          <w:rFonts w:eastAsiaTheme="minorEastAsia" w:cs="Arial"/>
          <w:bCs/>
          <w:lang w:val="en-GB" w:eastAsia="zh-CN"/>
        </w:rPr>
        <w:t xml:space="preserve"> be revisited </w:t>
      </w:r>
      <w:r w:rsidR="00E62DFA">
        <w:rPr>
          <w:rFonts w:eastAsiaTheme="minorEastAsia" w:cs="Arial"/>
          <w:bCs/>
          <w:lang w:val="en-GB" w:eastAsia="zh-CN"/>
        </w:rPr>
        <w:t>if SA3 decide AS security for MRB.</w:t>
      </w:r>
    </w:p>
    <w:p w14:paraId="64558FF3" w14:textId="69383A72" w:rsidR="00733142" w:rsidRDefault="003147D2" w:rsidP="00BC17EF">
      <w:pPr>
        <w:pStyle w:val="Proposal"/>
        <w:tabs>
          <w:tab w:val="clear" w:pos="720"/>
        </w:tabs>
      </w:pPr>
      <w:bookmarkStart w:id="7" w:name="_Toc79076233"/>
      <w:r>
        <w:t xml:space="preserve">For newly configured MRB, no need to </w:t>
      </w:r>
      <w:r w:rsidR="00440659">
        <w:t>provide UE with the SN part of RX_NEXT and RX_DELIV</w:t>
      </w:r>
      <w:r w:rsidR="008A161A">
        <w:t xml:space="preserve"> over RRC</w:t>
      </w:r>
      <w:r w:rsidR="00A96F5D">
        <w:t>.</w:t>
      </w:r>
      <w:r w:rsidR="000A5E09">
        <w:t xml:space="preserve"> </w:t>
      </w:r>
      <w:r w:rsidR="00644EAB">
        <w:t>As a working assumption, i</w:t>
      </w:r>
      <w:r w:rsidR="00A93958">
        <w:t xml:space="preserve">t is up to UE implementation to </w:t>
      </w:r>
      <w:r w:rsidR="008A161A">
        <w:t>determine</w:t>
      </w:r>
      <w:r w:rsidR="00A93958">
        <w:t xml:space="preserve"> HFN part</w:t>
      </w:r>
      <w:r w:rsidR="00733142" w:rsidRPr="002E5547">
        <w:t>.</w:t>
      </w:r>
      <w:bookmarkEnd w:id="7"/>
    </w:p>
    <w:p w14:paraId="6B20CC96" w14:textId="77777777" w:rsidR="00733142" w:rsidRPr="00733142" w:rsidRDefault="00733142" w:rsidP="00BC17EF">
      <w:pPr>
        <w:spacing w:before="120" w:after="120" w:line="288" w:lineRule="auto"/>
        <w:jc w:val="both"/>
        <w:rPr>
          <w:rFonts w:eastAsiaTheme="minorEastAsia" w:cs="Arial"/>
          <w:bCs/>
          <w:lang w:eastAsia="zh-CN"/>
        </w:rPr>
      </w:pPr>
    </w:p>
    <w:p w14:paraId="7D86F927" w14:textId="69CB00D3" w:rsidR="00E3719C" w:rsidRDefault="00C373CC" w:rsidP="00BC17EF">
      <w:pPr>
        <w:spacing w:before="120" w:after="120" w:line="288" w:lineRule="auto"/>
        <w:jc w:val="both"/>
        <w:rPr>
          <w:rFonts w:eastAsiaTheme="minorEastAsia" w:cs="Arial"/>
          <w:bCs/>
          <w:lang w:val="en-GB" w:eastAsia="zh-CN"/>
        </w:rPr>
      </w:pPr>
      <w:r>
        <w:rPr>
          <w:rFonts w:eastAsiaTheme="minorEastAsia" w:cs="Arial"/>
          <w:bCs/>
          <w:lang w:val="en-GB" w:eastAsia="zh-CN"/>
        </w:rPr>
        <w:lastRenderedPageBreak/>
        <w:t>I</w:t>
      </w:r>
      <w:r w:rsidR="00D3742A">
        <w:rPr>
          <w:rFonts w:eastAsiaTheme="minorEastAsia" w:cs="Arial"/>
          <w:bCs/>
          <w:lang w:val="en-GB" w:eastAsia="zh-CN"/>
        </w:rPr>
        <w:t xml:space="preserve">n </w:t>
      </w:r>
      <w:r>
        <w:rPr>
          <w:rFonts w:eastAsiaTheme="minorEastAsia" w:cs="Arial"/>
          <w:bCs/>
          <w:lang w:val="en-GB" w:eastAsia="zh-CN"/>
        </w:rPr>
        <w:t xml:space="preserve">MBS to MBS </w:t>
      </w:r>
      <w:r w:rsidR="00790337">
        <w:rPr>
          <w:rFonts w:eastAsiaTheme="minorEastAsia" w:cs="Arial"/>
          <w:bCs/>
          <w:lang w:val="en-GB" w:eastAsia="zh-CN"/>
        </w:rPr>
        <w:t>HO</w:t>
      </w:r>
      <w:r w:rsidR="00266FBD">
        <w:rPr>
          <w:rFonts w:eastAsiaTheme="minorEastAsia" w:cs="Arial"/>
          <w:bCs/>
          <w:lang w:val="en-GB" w:eastAsia="zh-CN"/>
        </w:rPr>
        <w:t>, as i</w:t>
      </w:r>
      <w:r w:rsidR="00E3719C">
        <w:rPr>
          <w:rFonts w:eastAsiaTheme="minorEastAsia" w:cs="Arial"/>
          <w:bCs/>
          <w:lang w:val="en-GB" w:eastAsia="zh-CN"/>
        </w:rPr>
        <w:t>n legacy unicast, source gNB sends the downlink PDCP SN transmitter status to the target gNB to indicate the next SN that target shall assign to new PDCP SDUs (</w:t>
      </w:r>
      <w:r w:rsidR="00266FBD">
        <w:rPr>
          <w:rFonts w:eastAsiaTheme="minorEastAsia" w:cs="Arial"/>
          <w:bCs/>
          <w:lang w:val="en-GB" w:eastAsia="zh-CN"/>
        </w:rPr>
        <w:t>TS</w:t>
      </w:r>
      <w:r w:rsidR="00E3719C">
        <w:rPr>
          <w:rFonts w:eastAsiaTheme="minorEastAsia" w:cs="Arial"/>
          <w:bCs/>
          <w:lang w:val="en-GB" w:eastAsia="zh-CN"/>
        </w:rPr>
        <w:t>38.300), target could determine which SN to newly transmit and possible PDUs to be retransmitted.</w:t>
      </w:r>
      <w:r w:rsidR="00086F2F">
        <w:rPr>
          <w:rFonts w:eastAsiaTheme="minorEastAsia" w:cs="Arial"/>
          <w:bCs/>
          <w:lang w:val="en-GB" w:eastAsia="zh-CN"/>
        </w:rPr>
        <w:t xml:space="preserve"> Therefore, c</w:t>
      </w:r>
      <w:r w:rsidR="00E3719C" w:rsidRPr="00086F2F">
        <w:rPr>
          <w:rFonts w:eastAsiaTheme="minorEastAsia" w:cs="Arial"/>
          <w:bCs/>
          <w:lang w:val="en-GB" w:eastAsia="zh-CN"/>
        </w:rPr>
        <w:t xml:space="preserve">ontinuity of PDCP COUNT </w:t>
      </w:r>
      <w:r w:rsidR="00BC396C">
        <w:rPr>
          <w:rFonts w:eastAsiaTheme="minorEastAsia" w:cs="Arial"/>
          <w:bCs/>
          <w:lang w:val="en-GB" w:eastAsia="zh-CN"/>
        </w:rPr>
        <w:t>is already maintained</w:t>
      </w:r>
      <w:r w:rsidR="00E3719C" w:rsidRPr="00086F2F">
        <w:rPr>
          <w:rFonts w:eastAsiaTheme="minorEastAsia" w:cs="Arial"/>
          <w:bCs/>
          <w:lang w:val="en-GB" w:eastAsia="zh-CN"/>
        </w:rPr>
        <w:t xml:space="preserve">. This is true irrespective of which leg is used at source and at target and this is </w:t>
      </w:r>
      <w:r w:rsidR="00132365">
        <w:rPr>
          <w:rFonts w:eastAsiaTheme="minorEastAsia" w:cs="Arial"/>
          <w:bCs/>
          <w:lang w:val="en-GB" w:eastAsia="zh-CN"/>
        </w:rPr>
        <w:t xml:space="preserve">also </w:t>
      </w:r>
      <w:r w:rsidR="00E3719C" w:rsidRPr="00086F2F">
        <w:rPr>
          <w:rFonts w:eastAsiaTheme="minorEastAsia" w:cs="Arial"/>
          <w:bCs/>
          <w:lang w:val="en-GB" w:eastAsia="zh-CN"/>
        </w:rPr>
        <w:t xml:space="preserve">applicable </w:t>
      </w:r>
      <w:r w:rsidR="00132365">
        <w:rPr>
          <w:rFonts w:eastAsiaTheme="minorEastAsia" w:cs="Arial"/>
          <w:bCs/>
          <w:lang w:val="en-GB" w:eastAsia="zh-CN"/>
        </w:rPr>
        <w:t xml:space="preserve">irrespective of </w:t>
      </w:r>
      <w:r w:rsidR="00E3719C" w:rsidRPr="00086F2F">
        <w:rPr>
          <w:rFonts w:eastAsiaTheme="minorEastAsia" w:cs="Arial"/>
          <w:bCs/>
          <w:lang w:val="en-GB" w:eastAsia="zh-CN"/>
        </w:rPr>
        <w:t>lossless HO or HO without lossless requirement.</w:t>
      </w:r>
    </w:p>
    <w:p w14:paraId="2A5FDC22" w14:textId="7ECB4532" w:rsidR="00C373CC" w:rsidRPr="004269E7" w:rsidRDefault="00C373CC" w:rsidP="00BC17EF">
      <w:pPr>
        <w:pStyle w:val="Observation"/>
      </w:pPr>
      <w:bookmarkStart w:id="8" w:name="_Toc79076229"/>
      <w:r>
        <w:t xml:space="preserve">For </w:t>
      </w:r>
      <w:r w:rsidR="000C7B0E">
        <w:t>MBS-to-MBS</w:t>
      </w:r>
      <w:r>
        <w:t xml:space="preserve"> HO, </w:t>
      </w:r>
      <w:r w:rsidR="00ED3647">
        <w:t>no need to (re</w:t>
      </w:r>
      <w:r w:rsidR="00596D1F">
        <w:t>-</w:t>
      </w:r>
      <w:r w:rsidR="00ED3647">
        <w:t>)</w:t>
      </w:r>
      <w:r>
        <w:t>initializ</w:t>
      </w:r>
      <w:r w:rsidR="00ED3647">
        <w:t>e</w:t>
      </w:r>
      <w:r>
        <w:t xml:space="preserve"> PDCP state variables</w:t>
      </w:r>
      <w:r w:rsidRPr="004269E7">
        <w:t>.</w:t>
      </w:r>
      <w:bookmarkEnd w:id="8"/>
    </w:p>
    <w:p w14:paraId="3E1149A0" w14:textId="47448CBF" w:rsidR="00E3719C" w:rsidRDefault="00E3719C" w:rsidP="00BC17EF">
      <w:pPr>
        <w:spacing w:before="120" w:after="120" w:line="288" w:lineRule="auto"/>
        <w:jc w:val="both"/>
        <w:rPr>
          <w:rFonts w:eastAsiaTheme="minorEastAsia" w:cs="Arial"/>
          <w:bCs/>
          <w:lang w:val="en-GB" w:eastAsia="zh-CN"/>
        </w:rPr>
      </w:pPr>
      <w:r w:rsidRPr="008F3C22">
        <w:rPr>
          <w:rFonts w:eastAsiaTheme="minorEastAsia" w:cs="Arial"/>
          <w:bCs/>
          <w:lang w:val="en-GB" w:eastAsia="zh-CN"/>
        </w:rPr>
        <w:t xml:space="preserve">In case of non-MBS to MBS HO, this is similar to a UE </w:t>
      </w:r>
      <w:r w:rsidR="00FF5B74">
        <w:rPr>
          <w:rFonts w:eastAsiaTheme="minorEastAsia" w:cs="Arial"/>
          <w:bCs/>
          <w:lang w:val="en-GB" w:eastAsia="zh-CN"/>
        </w:rPr>
        <w:t xml:space="preserve">newly </w:t>
      </w:r>
      <w:r w:rsidRPr="008F3C22">
        <w:rPr>
          <w:rFonts w:eastAsiaTheme="minorEastAsia" w:cs="Arial"/>
          <w:bCs/>
          <w:lang w:val="en-GB" w:eastAsia="zh-CN"/>
        </w:rPr>
        <w:t>joining the group</w:t>
      </w:r>
      <w:r w:rsidR="007B118A">
        <w:rPr>
          <w:rFonts w:eastAsiaTheme="minorEastAsia" w:cs="Arial"/>
          <w:bCs/>
          <w:lang w:val="en-GB" w:eastAsia="zh-CN"/>
        </w:rPr>
        <w:t>, discussed above. Thus</w:t>
      </w:r>
      <w:r w:rsidRPr="008F3C22">
        <w:rPr>
          <w:rFonts w:eastAsiaTheme="minorEastAsia" w:cs="Arial"/>
          <w:bCs/>
          <w:lang w:val="en-GB" w:eastAsia="zh-CN"/>
        </w:rPr>
        <w:t xml:space="preserve">, initial PDCP COUNT (for RX_NEXT and RX_DELIV) </w:t>
      </w:r>
      <w:r w:rsidR="0098365F">
        <w:rPr>
          <w:rFonts w:eastAsiaTheme="minorEastAsia" w:cs="Arial"/>
          <w:bCs/>
          <w:lang w:val="en-GB" w:eastAsia="zh-CN"/>
        </w:rPr>
        <w:t>can be determined when UE receives the first PTM packet</w:t>
      </w:r>
      <w:r w:rsidR="0096386D">
        <w:rPr>
          <w:rFonts w:eastAsiaTheme="minorEastAsia" w:cs="Arial"/>
          <w:bCs/>
          <w:lang w:val="en-GB" w:eastAsia="zh-CN"/>
        </w:rPr>
        <w:t xml:space="preserve"> at the target gNB</w:t>
      </w:r>
      <w:r w:rsidRPr="008F3C22">
        <w:rPr>
          <w:rFonts w:eastAsiaTheme="minorEastAsia" w:cs="Arial"/>
          <w:bCs/>
          <w:lang w:val="en-GB" w:eastAsia="zh-CN"/>
        </w:rPr>
        <w:t xml:space="preserve">. </w:t>
      </w:r>
    </w:p>
    <w:p w14:paraId="61BA053F" w14:textId="67FD6CE5" w:rsidR="003A2E5F" w:rsidRPr="004269E7" w:rsidRDefault="003A2E5F" w:rsidP="00BC17EF">
      <w:pPr>
        <w:pStyle w:val="Observation"/>
      </w:pPr>
      <w:bookmarkStart w:id="9" w:name="_Toc79076230"/>
      <w:r>
        <w:t xml:space="preserve">For non-MBS to MBS HO, </w:t>
      </w:r>
      <w:r w:rsidR="00F20C91">
        <w:t>initialization of PDCP</w:t>
      </w:r>
      <w:r>
        <w:t xml:space="preserve"> state variables </w:t>
      </w:r>
      <w:r w:rsidR="00F20C91">
        <w:t>is the same as in case of newly configured MRB</w:t>
      </w:r>
      <w:r w:rsidRPr="004269E7">
        <w:t>.</w:t>
      </w:r>
      <w:bookmarkEnd w:id="9"/>
    </w:p>
    <w:p w14:paraId="669CD9D4" w14:textId="3FD90670" w:rsidR="002B060B" w:rsidRDefault="00E67525" w:rsidP="00BC17EF">
      <w:pPr>
        <w:spacing w:before="120" w:after="120" w:line="288" w:lineRule="auto"/>
        <w:jc w:val="both"/>
        <w:rPr>
          <w:rFonts w:eastAsiaTheme="minorEastAsia" w:cs="Arial"/>
          <w:bCs/>
          <w:lang w:val="en-GB" w:eastAsia="zh-CN"/>
        </w:rPr>
      </w:pPr>
      <w:r>
        <w:rPr>
          <w:rFonts w:eastAsiaTheme="minorEastAsia" w:cs="Arial"/>
          <w:bCs/>
          <w:lang w:eastAsia="zh-CN"/>
        </w:rPr>
        <w:t>Regarding PDCP timers</w:t>
      </w:r>
      <w:r w:rsidR="0090362E">
        <w:rPr>
          <w:rFonts w:eastAsiaTheme="minorEastAsia" w:cs="Arial"/>
          <w:bCs/>
          <w:lang w:eastAsia="zh-CN"/>
        </w:rPr>
        <w:t xml:space="preserve"> for reception operation</w:t>
      </w:r>
      <w:r>
        <w:rPr>
          <w:rFonts w:eastAsiaTheme="minorEastAsia" w:cs="Arial"/>
          <w:bCs/>
          <w:lang w:eastAsia="zh-CN"/>
        </w:rPr>
        <w:t xml:space="preserve">, </w:t>
      </w:r>
      <w:r w:rsidR="00617E57">
        <w:rPr>
          <w:rFonts w:eastAsiaTheme="minorEastAsia" w:cs="Arial"/>
          <w:bCs/>
          <w:lang w:eastAsia="zh-CN"/>
        </w:rPr>
        <w:t xml:space="preserve">one might </w:t>
      </w:r>
      <w:r w:rsidR="00BA5073">
        <w:rPr>
          <w:rFonts w:eastAsiaTheme="minorEastAsia" w:cs="Arial"/>
          <w:bCs/>
          <w:lang w:eastAsia="zh-CN"/>
        </w:rPr>
        <w:t xml:space="preserve">ask </w:t>
      </w:r>
      <w:r w:rsidR="00617E57">
        <w:rPr>
          <w:rFonts w:eastAsiaTheme="minorEastAsia" w:cs="Arial"/>
          <w:bCs/>
          <w:lang w:eastAsia="zh-CN"/>
        </w:rPr>
        <w:t xml:space="preserve">if legacy </w:t>
      </w:r>
      <w:r w:rsidR="00F85DFD">
        <w:rPr>
          <w:rFonts w:eastAsiaTheme="minorEastAsia" w:cs="Arial"/>
          <w:bCs/>
          <w:lang w:eastAsia="zh-CN"/>
        </w:rPr>
        <w:t xml:space="preserve">handling </w:t>
      </w:r>
      <w:r w:rsidR="00617E57" w:rsidRPr="00BA5073">
        <w:rPr>
          <w:rFonts w:eastAsiaTheme="minorEastAsia" w:cs="Arial"/>
          <w:bCs/>
          <w:i/>
          <w:iCs/>
          <w:lang w:eastAsia="zh-CN"/>
        </w:rPr>
        <w:t>t-Reordering</w:t>
      </w:r>
      <w:r w:rsidR="00617E57">
        <w:rPr>
          <w:rFonts w:eastAsiaTheme="minorEastAsia" w:cs="Arial"/>
          <w:bCs/>
          <w:lang w:eastAsia="zh-CN"/>
        </w:rPr>
        <w:t xml:space="preserve"> </w:t>
      </w:r>
      <w:r w:rsidR="00F85DFD">
        <w:rPr>
          <w:rFonts w:eastAsiaTheme="minorEastAsia" w:cs="Arial"/>
          <w:bCs/>
          <w:lang w:eastAsia="zh-CN"/>
        </w:rPr>
        <w:t xml:space="preserve">should also apply to </w:t>
      </w:r>
      <w:r w:rsidR="00BA5073">
        <w:rPr>
          <w:rFonts w:eastAsiaTheme="minorEastAsia" w:cs="Arial"/>
          <w:bCs/>
          <w:lang w:eastAsia="zh-CN"/>
        </w:rPr>
        <w:t xml:space="preserve">MRB </w:t>
      </w:r>
      <w:r w:rsidR="00AF7968">
        <w:rPr>
          <w:rFonts w:eastAsiaTheme="minorEastAsia" w:cs="Arial"/>
          <w:bCs/>
          <w:lang w:eastAsia="zh-CN"/>
        </w:rPr>
        <w:t xml:space="preserve">PDCP operation or </w:t>
      </w:r>
      <w:r w:rsidR="00BA5073">
        <w:rPr>
          <w:rFonts w:eastAsiaTheme="minorEastAsia" w:cs="Arial"/>
          <w:bCs/>
          <w:lang w:eastAsia="zh-CN"/>
        </w:rPr>
        <w:t xml:space="preserve">any new handling is needed. </w:t>
      </w:r>
      <w:r w:rsidR="00BA5073" w:rsidRPr="00BA5073">
        <w:rPr>
          <w:rFonts w:eastAsiaTheme="minorEastAsia" w:cs="Arial"/>
          <w:bCs/>
          <w:i/>
          <w:iCs/>
          <w:lang w:val="en-GB" w:eastAsia="zh-CN"/>
        </w:rPr>
        <w:t>t-Reordering</w:t>
      </w:r>
      <w:r w:rsidR="00BA5073">
        <w:rPr>
          <w:rFonts w:eastAsiaTheme="minorEastAsia" w:cs="Arial"/>
          <w:bCs/>
          <w:lang w:val="en-GB" w:eastAsia="zh-CN"/>
        </w:rPr>
        <w:t xml:space="preserve"> is used to detect loss of PDCP PDUs. Out-of-order reception </w:t>
      </w:r>
      <w:r w:rsidR="00FE114A">
        <w:rPr>
          <w:rFonts w:eastAsiaTheme="minorEastAsia" w:cs="Arial"/>
          <w:bCs/>
          <w:lang w:val="en-GB" w:eastAsia="zh-CN"/>
        </w:rPr>
        <w:t xml:space="preserve">of a PDU </w:t>
      </w:r>
      <w:r w:rsidR="00BA5073">
        <w:rPr>
          <w:rFonts w:eastAsiaTheme="minorEastAsia" w:cs="Arial"/>
          <w:bCs/>
          <w:lang w:val="en-GB" w:eastAsia="zh-CN"/>
        </w:rPr>
        <w:t xml:space="preserve">starts the timer and when the timer expires, PDCP stops waiting for missing/late PDUs. </w:t>
      </w:r>
      <w:r w:rsidR="006A0CBD">
        <w:rPr>
          <w:rFonts w:eastAsiaTheme="minorEastAsia" w:cs="Arial"/>
          <w:bCs/>
          <w:lang w:val="en-GB" w:eastAsia="zh-CN"/>
        </w:rPr>
        <w:t xml:space="preserve">For example, during HO, </w:t>
      </w:r>
      <w:r w:rsidR="00090834">
        <w:rPr>
          <w:rFonts w:eastAsiaTheme="minorEastAsia" w:cs="Arial"/>
          <w:bCs/>
          <w:lang w:val="en-GB" w:eastAsia="zh-CN"/>
        </w:rPr>
        <w:t>network indicates the UE to stop and reset</w:t>
      </w:r>
      <w:r w:rsidR="006A0CBD">
        <w:rPr>
          <w:rFonts w:eastAsiaTheme="minorEastAsia" w:cs="Arial"/>
          <w:bCs/>
          <w:lang w:val="en-GB" w:eastAsia="zh-CN"/>
        </w:rPr>
        <w:t xml:space="preserve"> </w:t>
      </w:r>
      <w:r w:rsidR="006A0CBD" w:rsidRPr="00090834">
        <w:rPr>
          <w:rFonts w:eastAsiaTheme="minorEastAsia" w:cs="Arial"/>
          <w:bCs/>
          <w:i/>
          <w:iCs/>
          <w:lang w:val="en-GB" w:eastAsia="zh-CN"/>
        </w:rPr>
        <w:t>t-Reordering</w:t>
      </w:r>
      <w:r w:rsidR="006A0CBD">
        <w:rPr>
          <w:rFonts w:eastAsiaTheme="minorEastAsia" w:cs="Arial"/>
          <w:bCs/>
          <w:lang w:val="en-GB" w:eastAsia="zh-CN"/>
        </w:rPr>
        <w:t xml:space="preserve"> upon re-establishment of PDCP entity. </w:t>
      </w:r>
      <w:r w:rsidR="001F5A09">
        <w:rPr>
          <w:rFonts w:eastAsiaTheme="minorEastAsia" w:cs="Arial"/>
          <w:bCs/>
          <w:lang w:val="en-GB" w:eastAsia="zh-CN"/>
        </w:rPr>
        <w:t xml:space="preserve">We do not see any </w:t>
      </w:r>
      <w:r w:rsidR="00BA5073">
        <w:rPr>
          <w:rFonts w:eastAsiaTheme="minorEastAsia" w:cs="Arial"/>
          <w:bCs/>
          <w:lang w:val="en-GB" w:eastAsia="zh-CN"/>
        </w:rPr>
        <w:t>reason to change this handling for MB</w:t>
      </w:r>
      <w:r w:rsidR="001F5A09">
        <w:rPr>
          <w:rFonts w:eastAsiaTheme="minorEastAsia" w:cs="Arial"/>
          <w:bCs/>
          <w:lang w:val="en-GB" w:eastAsia="zh-CN"/>
        </w:rPr>
        <w:t>R.</w:t>
      </w:r>
    </w:p>
    <w:p w14:paraId="2E09F0A2" w14:textId="6004B518" w:rsidR="00E404CE" w:rsidRPr="004269E7" w:rsidRDefault="0014103C" w:rsidP="00BC17EF">
      <w:pPr>
        <w:pStyle w:val="Observation"/>
      </w:pPr>
      <w:bookmarkStart w:id="10" w:name="_Toc79076231"/>
      <w:r>
        <w:t xml:space="preserve">Legacy handling of </w:t>
      </w:r>
      <w:r>
        <w:rPr>
          <w:i/>
          <w:iCs/>
        </w:rPr>
        <w:t xml:space="preserve">t-Reordering </w:t>
      </w:r>
      <w:r w:rsidR="00DF21E3">
        <w:t>can be used f</w:t>
      </w:r>
      <w:r>
        <w:t>or MRB</w:t>
      </w:r>
      <w:r w:rsidR="00BE623C">
        <w:t>s</w:t>
      </w:r>
      <w:r w:rsidR="00E404CE" w:rsidRPr="004269E7">
        <w:t>.</w:t>
      </w:r>
      <w:bookmarkEnd w:id="10"/>
    </w:p>
    <w:p w14:paraId="7AE58E2B" w14:textId="6FAA5FDD" w:rsidR="003A0B65" w:rsidRDefault="003A0B65" w:rsidP="00BC17EF">
      <w:pPr>
        <w:pStyle w:val="Heading2"/>
        <w:jc w:val="both"/>
      </w:pPr>
      <w:r>
        <w:t>RLC operation</w:t>
      </w:r>
    </w:p>
    <w:p w14:paraId="0B778DE6" w14:textId="38573840" w:rsidR="00DC2D58" w:rsidRDefault="0035260F" w:rsidP="00BC17EF">
      <w:pPr>
        <w:jc w:val="both"/>
        <w:rPr>
          <w:lang w:val="en-GB" w:eastAsia="zh-CN"/>
        </w:rPr>
      </w:pPr>
      <w:r w:rsidRPr="00D473E9">
        <w:rPr>
          <w:lang w:val="en-GB" w:eastAsia="zh-CN"/>
        </w:rPr>
        <w:t xml:space="preserve">Different from PDCP, there are two RLC entities per split MRB and </w:t>
      </w:r>
      <w:r w:rsidR="009B3659" w:rsidRPr="00D473E9">
        <w:rPr>
          <w:lang w:val="en-GB" w:eastAsia="zh-CN"/>
        </w:rPr>
        <w:t xml:space="preserve">the question is how to determine values for </w:t>
      </w:r>
      <w:r w:rsidR="00A26215" w:rsidRPr="00D473E9">
        <w:rPr>
          <w:lang w:val="en-GB" w:eastAsia="zh-CN"/>
        </w:rPr>
        <w:t>state variables of not only UM PTM RLC entity but also AM PTP RLC entity</w:t>
      </w:r>
      <w:r w:rsidR="00DC2D58">
        <w:rPr>
          <w:lang w:val="en-GB" w:eastAsia="zh-CN"/>
        </w:rPr>
        <w:t xml:space="preserve"> in different cases</w:t>
      </w:r>
      <w:r w:rsidR="007D6E1F">
        <w:rPr>
          <w:lang w:val="en-GB" w:eastAsia="zh-CN"/>
        </w:rPr>
        <w:t xml:space="preserve">, i.e., newly configured MRB, </w:t>
      </w:r>
      <w:r w:rsidR="007F4694">
        <w:rPr>
          <w:lang w:val="en-GB" w:eastAsia="zh-CN"/>
        </w:rPr>
        <w:t>non-HO switch between PTP and PTM, and RLC re-establishment due to HO</w:t>
      </w:r>
      <w:r w:rsidR="00A26215" w:rsidRPr="00D473E9">
        <w:rPr>
          <w:lang w:val="en-GB" w:eastAsia="zh-CN"/>
        </w:rPr>
        <w:t>.</w:t>
      </w:r>
    </w:p>
    <w:p w14:paraId="407DF61C" w14:textId="01361ACF" w:rsidR="00077B97" w:rsidRDefault="004E30E5" w:rsidP="00BC17EF">
      <w:pPr>
        <w:jc w:val="both"/>
        <w:rPr>
          <w:szCs w:val="24"/>
        </w:rPr>
      </w:pPr>
      <w:r>
        <w:rPr>
          <w:rFonts w:eastAsiaTheme="minorEastAsia" w:cs="Arial"/>
          <w:bCs/>
          <w:lang w:val="en-GB" w:eastAsia="zh-CN"/>
        </w:rPr>
        <w:t xml:space="preserve">For example, </w:t>
      </w:r>
      <w:r w:rsidR="00E3719C" w:rsidRPr="006804CE">
        <w:rPr>
          <w:rFonts w:eastAsiaTheme="minorEastAsia" w:cs="Arial"/>
          <w:bCs/>
          <w:lang w:val="en-GB" w:eastAsia="zh-CN"/>
        </w:rPr>
        <w:t xml:space="preserve">UM </w:t>
      </w:r>
      <w:r w:rsidR="00F065D9">
        <w:rPr>
          <w:rFonts w:eastAsiaTheme="minorEastAsia" w:cs="Arial"/>
          <w:bCs/>
          <w:lang w:val="en-GB" w:eastAsia="zh-CN"/>
        </w:rPr>
        <w:t xml:space="preserve">PTM </w:t>
      </w:r>
      <w:r w:rsidR="00E3719C" w:rsidRPr="006804CE">
        <w:rPr>
          <w:rFonts w:eastAsiaTheme="minorEastAsia" w:cs="Arial"/>
          <w:bCs/>
          <w:lang w:val="en-GB" w:eastAsia="zh-CN"/>
        </w:rPr>
        <w:t>RLC variables</w:t>
      </w:r>
      <w:r w:rsidR="006804CE">
        <w:rPr>
          <w:rFonts w:eastAsiaTheme="minorEastAsia" w:cs="Arial"/>
          <w:bCs/>
          <w:lang w:val="en-GB" w:eastAsia="zh-CN"/>
        </w:rPr>
        <w:t xml:space="preserve"> </w:t>
      </w:r>
      <w:r w:rsidR="002C367F">
        <w:rPr>
          <w:rFonts w:eastAsiaTheme="minorEastAsia" w:cs="Arial"/>
          <w:bCs/>
          <w:lang w:val="en-GB" w:eastAsia="zh-CN"/>
        </w:rPr>
        <w:t xml:space="preserve">being considered </w:t>
      </w:r>
      <w:r w:rsidR="006804CE">
        <w:rPr>
          <w:rFonts w:eastAsiaTheme="minorEastAsia" w:cs="Arial"/>
          <w:bCs/>
          <w:lang w:val="en-GB" w:eastAsia="zh-CN"/>
        </w:rPr>
        <w:t xml:space="preserve">include </w:t>
      </w:r>
      <w:proofErr w:type="spellStart"/>
      <w:r w:rsidR="00E3719C">
        <w:t>RX_Next_Reassembly</w:t>
      </w:r>
      <w:proofErr w:type="spellEnd"/>
      <w:r w:rsidR="00F8766D">
        <w:t xml:space="preserve">, </w:t>
      </w:r>
      <w:r w:rsidR="00E3719C">
        <w:t xml:space="preserve">the </w:t>
      </w:r>
      <w:r w:rsidR="00E3719C" w:rsidRPr="00F8766D">
        <w:rPr>
          <w:szCs w:val="24"/>
        </w:rPr>
        <w:t>value of the earliest SN that is still considered for reassembly</w:t>
      </w:r>
      <w:r w:rsidR="00F8766D">
        <w:t xml:space="preserve"> and </w:t>
      </w:r>
      <w:proofErr w:type="spellStart"/>
      <w:r w:rsidR="00E3719C">
        <w:t>RX_Next_Highest</w:t>
      </w:r>
      <w:proofErr w:type="spellEnd"/>
      <w:r w:rsidR="00F8766D">
        <w:t>,</w:t>
      </w:r>
      <w:r w:rsidR="00E3719C">
        <w:t xml:space="preserve"> the </w:t>
      </w:r>
      <w:r w:rsidR="00E3719C">
        <w:rPr>
          <w:szCs w:val="24"/>
        </w:rPr>
        <w:t>value of the SN following the SN of the UMD PDU with the highest SN among received UMD PDUs. It serves as the higher edge of the reassembly window.</w:t>
      </w:r>
    </w:p>
    <w:p w14:paraId="304CF4A9" w14:textId="3FBA68E0" w:rsidR="00E3719C" w:rsidRPr="00CD14F2" w:rsidRDefault="00077B97" w:rsidP="00BC17EF">
      <w:pPr>
        <w:jc w:val="both"/>
        <w:rPr>
          <w:rFonts w:eastAsiaTheme="minorEastAsia" w:cs="Arial"/>
          <w:bCs/>
          <w:lang w:val="en-GB" w:eastAsia="zh-CN"/>
        </w:rPr>
      </w:pPr>
      <w:r>
        <w:rPr>
          <w:rFonts w:eastAsiaTheme="minorEastAsia" w:cs="Arial"/>
          <w:bCs/>
          <w:lang w:val="en-GB" w:eastAsia="zh-CN"/>
        </w:rPr>
        <w:t>In case of n</w:t>
      </w:r>
      <w:r w:rsidR="00E3719C">
        <w:rPr>
          <w:rFonts w:eastAsiaTheme="minorEastAsia" w:cs="Arial"/>
          <w:bCs/>
          <w:lang w:val="en-GB" w:eastAsia="zh-CN"/>
        </w:rPr>
        <w:t>ewly configured MRB</w:t>
      </w:r>
      <w:r w:rsidR="00E724F9">
        <w:rPr>
          <w:rFonts w:eastAsiaTheme="minorEastAsia" w:cs="Arial"/>
          <w:bCs/>
          <w:lang w:val="en-GB" w:eastAsia="zh-CN"/>
        </w:rPr>
        <w:t xml:space="preserve">, for </w:t>
      </w:r>
      <w:r w:rsidR="00E3719C">
        <w:rPr>
          <w:rFonts w:eastAsiaTheme="minorEastAsia" w:cs="Arial"/>
          <w:bCs/>
          <w:lang w:val="en-GB" w:eastAsia="zh-CN"/>
        </w:rPr>
        <w:t xml:space="preserve">AM PTP RLC entity, it is obvious to </w:t>
      </w:r>
      <w:r w:rsidR="00E3719C" w:rsidRPr="003708BF">
        <w:rPr>
          <w:rFonts w:eastAsiaTheme="minorEastAsia" w:cs="Arial"/>
          <w:bCs/>
          <w:lang w:val="en-GB" w:eastAsia="zh-CN"/>
        </w:rPr>
        <w:t>set to initial value</w:t>
      </w:r>
      <w:r w:rsidR="00E3719C">
        <w:rPr>
          <w:rFonts w:eastAsiaTheme="minorEastAsia" w:cs="Arial"/>
          <w:bCs/>
          <w:lang w:val="en-GB" w:eastAsia="zh-CN"/>
        </w:rPr>
        <w:t xml:space="preserve"> to</w:t>
      </w:r>
      <w:r w:rsidR="00E3719C" w:rsidRPr="003708BF">
        <w:rPr>
          <w:rFonts w:eastAsiaTheme="minorEastAsia" w:cs="Arial"/>
          <w:bCs/>
          <w:lang w:val="en-GB" w:eastAsia="zh-CN"/>
        </w:rPr>
        <w:t xml:space="preserve"> 0</w:t>
      </w:r>
      <w:r w:rsidR="00E3719C">
        <w:rPr>
          <w:rFonts w:eastAsiaTheme="minorEastAsia" w:cs="Arial"/>
          <w:bCs/>
          <w:lang w:val="en-GB" w:eastAsia="zh-CN"/>
        </w:rPr>
        <w:t xml:space="preserve">, as in legacy. </w:t>
      </w:r>
      <w:r w:rsidR="00CD14F2">
        <w:rPr>
          <w:rFonts w:eastAsiaTheme="minorEastAsia" w:cs="Arial"/>
          <w:bCs/>
          <w:lang w:val="en-GB" w:eastAsia="zh-CN"/>
        </w:rPr>
        <w:t>But f</w:t>
      </w:r>
      <w:r w:rsidR="00E3719C">
        <w:t>or newly configured UM PTM RLC entity, it is possible that the PTM transmission is ongoing. As discussed in</w:t>
      </w:r>
      <w:r w:rsidR="00CD14F2">
        <w:t xml:space="preserve"> </w:t>
      </w:r>
      <w:r w:rsidR="00CD14F2">
        <w:fldChar w:fldCharType="begin"/>
      </w:r>
      <w:r w:rsidR="00CD14F2">
        <w:instrText xml:space="preserve"> REF _Ref78980618 \r \h </w:instrText>
      </w:r>
      <w:r w:rsidR="00BC17EF">
        <w:instrText xml:space="preserve"> \* MERGEFORMAT </w:instrText>
      </w:r>
      <w:r w:rsidR="00CD14F2">
        <w:fldChar w:fldCharType="separate"/>
      </w:r>
      <w:r w:rsidR="00B52979">
        <w:t>[1]</w:t>
      </w:r>
      <w:r w:rsidR="00CD14F2">
        <w:fldChar w:fldCharType="end"/>
      </w:r>
      <w:r w:rsidR="00E3719C">
        <w:t xml:space="preserve">, two options are either to set value of </w:t>
      </w:r>
      <w:proofErr w:type="spellStart"/>
      <w:r w:rsidR="00E3719C">
        <w:t>RX_Next_Reassembly</w:t>
      </w:r>
      <w:proofErr w:type="spellEnd"/>
      <w:r w:rsidR="00E3719C">
        <w:t xml:space="preserve"> and </w:t>
      </w:r>
      <w:proofErr w:type="spellStart"/>
      <w:r w:rsidR="00E3719C">
        <w:t>RX_Next_Highest</w:t>
      </w:r>
      <w:proofErr w:type="spellEnd"/>
      <w:r w:rsidR="00E3719C">
        <w:t xml:space="preserve"> to 0 or to the SN of the first received packet, as in sidelink broadcast/groupcast.</w:t>
      </w:r>
    </w:p>
    <w:p w14:paraId="1352B969" w14:textId="481E5346" w:rsidR="00E3719C" w:rsidRPr="00D861EE" w:rsidRDefault="003E0611" w:rsidP="00BC17EF">
      <w:pPr>
        <w:spacing w:before="120" w:after="120" w:line="288" w:lineRule="auto"/>
        <w:jc w:val="both"/>
      </w:pPr>
      <w:r>
        <w:t xml:space="preserve">However, if </w:t>
      </w:r>
      <w:r w:rsidR="00E3719C" w:rsidRPr="00D861EE">
        <w:t>setting values to 0, according to current RLC reception operation</w:t>
      </w:r>
      <w:r w:rsidR="00DF130C">
        <w:t xml:space="preserve"> (TS38.322, 5.2.2.2)</w:t>
      </w:r>
      <w:r w:rsidR="00E3719C" w:rsidRPr="00D861EE">
        <w:t xml:space="preserve">, it could happen that </w:t>
      </w:r>
      <w:proofErr w:type="gramStart"/>
      <w:r w:rsidR="00E3719C" w:rsidRPr="00D861EE">
        <w:t>a number of</w:t>
      </w:r>
      <w:proofErr w:type="gramEnd"/>
      <w:r w:rsidR="00E3719C" w:rsidRPr="00D861EE">
        <w:t xml:space="preserve"> received UMD PDUs are placed in reception buffer but then be discarded due to their SN falling outside of reassembly window (as below). </w:t>
      </w:r>
    </w:p>
    <w:p w14:paraId="679FA598" w14:textId="713C2B73" w:rsidR="00E3719C" w:rsidRDefault="00E3719C" w:rsidP="00BC17EF">
      <w:pPr>
        <w:spacing w:before="120" w:after="120" w:line="288" w:lineRule="auto"/>
        <w:ind w:left="720"/>
      </w:pPr>
      <w:r>
        <w:rPr>
          <w:rStyle w:val="fontstyle01"/>
        </w:rPr>
        <w:t>a SN falls within the reassembly window if (</w:t>
      </w:r>
      <w:proofErr w:type="spellStart"/>
      <w:r>
        <w:rPr>
          <w:rStyle w:val="fontstyle01"/>
        </w:rPr>
        <w:t>RX_Next_Highest</w:t>
      </w:r>
      <w:proofErr w:type="spellEnd"/>
      <w:r>
        <w:rPr>
          <w:rStyle w:val="fontstyle01"/>
        </w:rPr>
        <w:t xml:space="preserve"> – </w:t>
      </w:r>
      <w:proofErr w:type="spellStart"/>
      <w:r>
        <w:rPr>
          <w:rStyle w:val="fontstyle01"/>
        </w:rPr>
        <w:t>UM_Window_Size</w:t>
      </w:r>
      <w:proofErr w:type="spellEnd"/>
      <w:r>
        <w:rPr>
          <w:rStyle w:val="fontstyle01"/>
        </w:rPr>
        <w:t>) &lt;= SN</w:t>
      </w:r>
      <w:r w:rsidRPr="001475EE">
        <w:rPr>
          <w:rFonts w:ascii="Times-Roman" w:hAnsi="Times-Roman"/>
          <w:color w:val="000000"/>
          <w:szCs w:val="20"/>
        </w:rPr>
        <w:t xml:space="preserve"> </w:t>
      </w:r>
      <w:r>
        <w:rPr>
          <w:rStyle w:val="fontstyle01"/>
        </w:rPr>
        <w:t xml:space="preserve">&lt; </w:t>
      </w:r>
      <w:proofErr w:type="spellStart"/>
      <w:r>
        <w:rPr>
          <w:rStyle w:val="fontstyle01"/>
        </w:rPr>
        <w:t>RX_Next_</w:t>
      </w:r>
      <w:proofErr w:type="gramStart"/>
      <w:r>
        <w:rPr>
          <w:rStyle w:val="fontstyle01"/>
        </w:rPr>
        <w:t>Highest</w:t>
      </w:r>
      <w:proofErr w:type="spellEnd"/>
      <w:r>
        <w:rPr>
          <w:rStyle w:val="fontstyle01"/>
        </w:rPr>
        <w:t>;</w:t>
      </w:r>
      <w:proofErr w:type="gramEnd"/>
      <w:r>
        <w:t xml:space="preserve"> </w:t>
      </w:r>
    </w:p>
    <w:p w14:paraId="2C5BE1F1" w14:textId="77777777" w:rsidR="00AD1766" w:rsidRPr="001475EE" w:rsidRDefault="00AD1766" w:rsidP="00BC17EF">
      <w:pPr>
        <w:spacing w:before="120" w:after="120" w:line="288" w:lineRule="auto"/>
        <w:ind w:left="720"/>
        <w:rPr>
          <w:rFonts w:eastAsiaTheme="minorEastAsia" w:cs="Arial"/>
          <w:bCs/>
          <w:lang w:val="en-GB" w:eastAsia="zh-CN"/>
        </w:rPr>
      </w:pPr>
    </w:p>
    <w:p w14:paraId="15EA914C" w14:textId="77777777" w:rsidR="00E3719C" w:rsidRPr="001475EE" w:rsidRDefault="00E3719C" w:rsidP="00BC17EF">
      <w:pPr>
        <w:spacing w:before="120" w:after="120" w:line="288" w:lineRule="auto"/>
        <w:ind w:left="720"/>
        <w:rPr>
          <w:rFonts w:eastAsiaTheme="minorEastAsia" w:cs="Arial"/>
          <w:bCs/>
          <w:lang w:val="en-GB" w:eastAsia="zh-CN"/>
        </w:rPr>
      </w:pPr>
      <w:r>
        <w:rPr>
          <w:rStyle w:val="fontstyle01"/>
        </w:rPr>
        <w:t>else if SN = x falls outside of the reassembly window:</w:t>
      </w:r>
      <w:r w:rsidRPr="001475EE">
        <w:rPr>
          <w:rFonts w:ascii="Times-Roman" w:hAnsi="Times-Roman"/>
          <w:color w:val="000000"/>
          <w:szCs w:val="20"/>
        </w:rPr>
        <w:br/>
      </w:r>
      <w:r>
        <w:rPr>
          <w:rStyle w:val="fontstyle01"/>
        </w:rPr>
        <w:t xml:space="preserve">- update </w:t>
      </w:r>
      <w:proofErr w:type="spellStart"/>
      <w:r>
        <w:rPr>
          <w:rStyle w:val="fontstyle01"/>
        </w:rPr>
        <w:t>RX_Next_Highest</w:t>
      </w:r>
      <w:proofErr w:type="spellEnd"/>
      <w:r>
        <w:rPr>
          <w:rStyle w:val="fontstyle01"/>
        </w:rPr>
        <w:t xml:space="preserve"> to x + 1;</w:t>
      </w:r>
      <w:r w:rsidRPr="001475EE">
        <w:rPr>
          <w:rFonts w:ascii="Times-Roman" w:hAnsi="Times-Roman"/>
          <w:color w:val="000000"/>
          <w:szCs w:val="20"/>
        </w:rPr>
        <w:br/>
      </w:r>
      <w:r>
        <w:rPr>
          <w:rStyle w:val="fontstyle01"/>
        </w:rPr>
        <w:t xml:space="preserve">- discard any UMD PDUs with SN that falls outside of the reassembly </w:t>
      </w:r>
      <w:proofErr w:type="gramStart"/>
      <w:r>
        <w:rPr>
          <w:rStyle w:val="fontstyle01"/>
        </w:rPr>
        <w:t>window;</w:t>
      </w:r>
      <w:proofErr w:type="gramEnd"/>
    </w:p>
    <w:p w14:paraId="1FC75EE5" w14:textId="5507C737" w:rsidR="001475EE" w:rsidRDefault="001475EE" w:rsidP="00BC17EF">
      <w:pPr>
        <w:spacing w:before="120" w:after="120" w:line="288" w:lineRule="auto"/>
        <w:jc w:val="both"/>
      </w:pPr>
      <w:r w:rsidRPr="00D861EE">
        <w:t xml:space="preserve">Therefore, we think it is better </w:t>
      </w:r>
      <w:r w:rsidR="00EF7790">
        <w:t xml:space="preserve">the UE </w:t>
      </w:r>
      <w:r w:rsidRPr="00D861EE">
        <w:t>assign</w:t>
      </w:r>
      <w:r w:rsidR="00EF7790">
        <w:t>s</w:t>
      </w:r>
      <w:r w:rsidRPr="00D861EE">
        <w:t xml:space="preserve"> the values</w:t>
      </w:r>
      <w:r w:rsidR="00EF7790">
        <w:t xml:space="preserve"> of the UM RLC variables</w:t>
      </w:r>
      <w:r w:rsidRPr="00D861EE">
        <w:t xml:space="preserve"> to the SN of the first received RLC PDU.</w:t>
      </w:r>
    </w:p>
    <w:p w14:paraId="7ABBEC40" w14:textId="6246FBA8" w:rsidR="005A4B56" w:rsidRDefault="005A4B56" w:rsidP="005A4B56">
      <w:pPr>
        <w:pStyle w:val="Proposal"/>
        <w:tabs>
          <w:tab w:val="clear" w:pos="720"/>
        </w:tabs>
      </w:pPr>
      <w:bookmarkStart w:id="11" w:name="_Toc79076234"/>
      <w:r>
        <w:lastRenderedPageBreak/>
        <w:t xml:space="preserve">For newly configured </w:t>
      </w:r>
      <w:r w:rsidR="008A161A">
        <w:t xml:space="preserve">Split </w:t>
      </w:r>
      <w:r>
        <w:t xml:space="preserve">MRB, </w:t>
      </w:r>
      <w:r w:rsidR="00865356">
        <w:t xml:space="preserve">UE </w:t>
      </w:r>
      <w:r>
        <w:t>assign</w:t>
      </w:r>
      <w:r w:rsidR="00865356">
        <w:t>s</w:t>
      </w:r>
      <w:r>
        <w:t xml:space="preserve"> values of </w:t>
      </w:r>
      <w:r w:rsidR="00D67174">
        <w:t>PTM UM RLC state variables to the SN of the first received RLC PDU</w:t>
      </w:r>
      <w:r w:rsidR="007F7688">
        <w:t>, whereas PTP AM RLC state variables are initialized</w:t>
      </w:r>
      <w:r w:rsidR="007B1E50">
        <w:t>, i.e.,</w:t>
      </w:r>
      <w:r w:rsidR="007F7688">
        <w:t xml:space="preserve"> set to 0</w:t>
      </w:r>
      <w:r w:rsidRPr="002E5547">
        <w:t>.</w:t>
      </w:r>
      <w:bookmarkEnd w:id="11"/>
    </w:p>
    <w:p w14:paraId="4580D6C4" w14:textId="77777777" w:rsidR="005A4B56" w:rsidRPr="001475EE" w:rsidRDefault="005A4B56" w:rsidP="00BC17EF">
      <w:pPr>
        <w:spacing w:before="120" w:after="120" w:line="288" w:lineRule="auto"/>
        <w:jc w:val="both"/>
        <w:rPr>
          <w:rFonts w:eastAsiaTheme="minorEastAsia" w:cs="Arial"/>
          <w:bCs/>
          <w:lang w:eastAsia="zh-CN"/>
        </w:rPr>
      </w:pPr>
    </w:p>
    <w:p w14:paraId="62D4BD7D" w14:textId="732E51DD" w:rsidR="00E3719C" w:rsidRPr="00D61DA8" w:rsidRDefault="00E3719C" w:rsidP="00D61DA8">
      <w:pPr>
        <w:spacing w:before="120" w:after="120" w:line="288" w:lineRule="auto"/>
        <w:jc w:val="both"/>
        <w:rPr>
          <w:rFonts w:eastAsiaTheme="minorEastAsia" w:cs="Arial"/>
          <w:bCs/>
          <w:lang w:eastAsia="zh-CN"/>
        </w:rPr>
      </w:pPr>
      <w:r w:rsidRPr="00D61DA8">
        <w:rPr>
          <w:rFonts w:eastAsiaTheme="minorEastAsia" w:cs="Arial"/>
          <w:bCs/>
          <w:lang w:eastAsia="zh-CN"/>
        </w:rPr>
        <w:t>In addition, as pointed out</w:t>
      </w:r>
      <w:r w:rsidR="00391E26">
        <w:rPr>
          <w:rFonts w:eastAsiaTheme="minorEastAsia" w:cs="Arial"/>
          <w:bCs/>
          <w:lang w:eastAsia="zh-CN"/>
        </w:rPr>
        <w:t xml:space="preserve"> by some companies </w:t>
      </w:r>
      <w:r w:rsidR="00391E26">
        <w:rPr>
          <w:rFonts w:eastAsiaTheme="minorEastAsia" w:cs="Arial"/>
          <w:bCs/>
          <w:lang w:eastAsia="zh-CN"/>
        </w:rPr>
        <w:fldChar w:fldCharType="begin"/>
      </w:r>
      <w:r w:rsidR="00391E26">
        <w:rPr>
          <w:rFonts w:eastAsiaTheme="minorEastAsia" w:cs="Arial"/>
          <w:bCs/>
          <w:lang w:eastAsia="zh-CN"/>
        </w:rPr>
        <w:instrText xml:space="preserve"> REF _Ref78980618 \r \h </w:instrText>
      </w:r>
      <w:r w:rsidR="00391E26">
        <w:rPr>
          <w:rFonts w:eastAsiaTheme="minorEastAsia" w:cs="Arial"/>
          <w:bCs/>
          <w:lang w:eastAsia="zh-CN"/>
        </w:rPr>
      </w:r>
      <w:r w:rsidR="00391E26">
        <w:rPr>
          <w:rFonts w:eastAsiaTheme="minorEastAsia" w:cs="Arial"/>
          <w:bCs/>
          <w:lang w:eastAsia="zh-CN"/>
        </w:rPr>
        <w:fldChar w:fldCharType="separate"/>
      </w:r>
      <w:r w:rsidR="00B52979">
        <w:rPr>
          <w:rFonts w:eastAsiaTheme="minorEastAsia" w:cs="Arial"/>
          <w:bCs/>
          <w:lang w:eastAsia="zh-CN"/>
        </w:rPr>
        <w:t>[1]</w:t>
      </w:r>
      <w:r w:rsidR="00391E26">
        <w:rPr>
          <w:rFonts w:eastAsiaTheme="minorEastAsia" w:cs="Arial"/>
          <w:bCs/>
          <w:lang w:eastAsia="zh-CN"/>
        </w:rPr>
        <w:fldChar w:fldCharType="end"/>
      </w:r>
      <w:r w:rsidR="00391E26">
        <w:rPr>
          <w:rFonts w:eastAsiaTheme="minorEastAsia" w:cs="Arial"/>
          <w:bCs/>
          <w:lang w:eastAsia="zh-CN"/>
        </w:rPr>
        <w:fldChar w:fldCharType="begin"/>
      </w:r>
      <w:r w:rsidR="00391E26">
        <w:rPr>
          <w:rFonts w:eastAsiaTheme="minorEastAsia" w:cs="Arial"/>
          <w:bCs/>
          <w:lang w:eastAsia="zh-CN"/>
        </w:rPr>
        <w:instrText xml:space="preserve"> REF _Ref78981566 \r \h </w:instrText>
      </w:r>
      <w:r w:rsidR="00391E26">
        <w:rPr>
          <w:rFonts w:eastAsiaTheme="minorEastAsia" w:cs="Arial"/>
          <w:bCs/>
          <w:lang w:eastAsia="zh-CN"/>
        </w:rPr>
      </w:r>
      <w:r w:rsidR="00391E26">
        <w:rPr>
          <w:rFonts w:eastAsiaTheme="minorEastAsia" w:cs="Arial"/>
          <w:bCs/>
          <w:lang w:eastAsia="zh-CN"/>
        </w:rPr>
        <w:fldChar w:fldCharType="separate"/>
      </w:r>
      <w:r w:rsidR="00B52979">
        <w:rPr>
          <w:rFonts w:eastAsiaTheme="minorEastAsia" w:cs="Arial"/>
          <w:bCs/>
          <w:lang w:eastAsia="zh-CN"/>
        </w:rPr>
        <w:t>[3]</w:t>
      </w:r>
      <w:r w:rsidR="00391E26">
        <w:rPr>
          <w:rFonts w:eastAsiaTheme="minorEastAsia" w:cs="Arial"/>
          <w:bCs/>
          <w:lang w:eastAsia="zh-CN"/>
        </w:rPr>
        <w:fldChar w:fldCharType="end"/>
      </w:r>
      <w:r w:rsidRPr="00D61DA8">
        <w:rPr>
          <w:szCs w:val="24"/>
          <w:lang w:eastAsia="ko-KR"/>
        </w:rPr>
        <w:t xml:space="preserve">, if </w:t>
      </w:r>
      <w:r w:rsidR="00351331">
        <w:rPr>
          <w:szCs w:val="24"/>
          <w:lang w:eastAsia="ko-KR"/>
        </w:rPr>
        <w:t xml:space="preserve">UM </w:t>
      </w:r>
      <w:r w:rsidR="009F20EE">
        <w:rPr>
          <w:szCs w:val="24"/>
          <w:lang w:eastAsia="ko-KR"/>
        </w:rPr>
        <w:t xml:space="preserve">RLC </w:t>
      </w:r>
      <w:r w:rsidR="00351331">
        <w:rPr>
          <w:szCs w:val="24"/>
          <w:lang w:eastAsia="ko-KR"/>
        </w:rPr>
        <w:t>state variables are</w:t>
      </w:r>
      <w:r w:rsidRPr="00D61DA8">
        <w:rPr>
          <w:szCs w:val="24"/>
          <w:lang w:eastAsia="ko-KR"/>
        </w:rPr>
        <w:t xml:space="preserve"> initially set to the SN of </w:t>
      </w:r>
      <w:r w:rsidR="00351331">
        <w:rPr>
          <w:szCs w:val="24"/>
          <w:lang w:eastAsia="ko-KR"/>
        </w:rPr>
        <w:t xml:space="preserve">the </w:t>
      </w:r>
      <w:r w:rsidRPr="00D61DA8">
        <w:rPr>
          <w:szCs w:val="24"/>
          <w:lang w:eastAsia="ko-KR"/>
        </w:rPr>
        <w:t>first received UMD PDU, packet loss may occur in case th</w:t>
      </w:r>
      <w:r w:rsidR="00DD260B">
        <w:rPr>
          <w:szCs w:val="24"/>
          <w:lang w:eastAsia="ko-KR"/>
        </w:rPr>
        <w:t>e</w:t>
      </w:r>
      <w:r w:rsidRPr="00D61DA8">
        <w:rPr>
          <w:szCs w:val="24"/>
          <w:lang w:eastAsia="ko-KR"/>
        </w:rPr>
        <w:t xml:space="preserve"> </w:t>
      </w:r>
      <w:r w:rsidR="00DD260B">
        <w:rPr>
          <w:szCs w:val="24"/>
          <w:lang w:eastAsia="ko-KR"/>
        </w:rPr>
        <w:t xml:space="preserve">UMD </w:t>
      </w:r>
      <w:r w:rsidRPr="00D61DA8">
        <w:rPr>
          <w:szCs w:val="24"/>
          <w:lang w:eastAsia="ko-KR"/>
        </w:rPr>
        <w:t>PDU is received out of order (5.2.2.2.2, TS38.322).</w:t>
      </w:r>
    </w:p>
    <w:p w14:paraId="16765D0C" w14:textId="77777777" w:rsidR="00E3719C" w:rsidRPr="00DD260B" w:rsidRDefault="00E3719C" w:rsidP="00DD260B">
      <w:pPr>
        <w:spacing w:before="120" w:after="120" w:line="288" w:lineRule="auto"/>
        <w:ind w:left="720"/>
        <w:rPr>
          <w:rFonts w:eastAsiaTheme="minorEastAsia" w:cs="Arial"/>
          <w:bCs/>
          <w:lang w:eastAsia="zh-CN"/>
        </w:rPr>
      </w:pPr>
      <w:r>
        <w:rPr>
          <w:rStyle w:val="fontstyle01"/>
        </w:rPr>
        <w:t>- else if (</w:t>
      </w:r>
      <w:proofErr w:type="spellStart"/>
      <w:r>
        <w:rPr>
          <w:rStyle w:val="fontstyle01"/>
        </w:rPr>
        <w:t>RX_Next_Highest</w:t>
      </w:r>
      <w:proofErr w:type="spellEnd"/>
      <w:r>
        <w:rPr>
          <w:rStyle w:val="fontstyle01"/>
        </w:rPr>
        <w:t xml:space="preserve"> – </w:t>
      </w:r>
      <w:proofErr w:type="spellStart"/>
      <w:r>
        <w:rPr>
          <w:rStyle w:val="fontstyle01"/>
        </w:rPr>
        <w:t>UM_Window_Size</w:t>
      </w:r>
      <w:proofErr w:type="spellEnd"/>
      <w:r>
        <w:rPr>
          <w:rStyle w:val="fontstyle01"/>
        </w:rPr>
        <w:t xml:space="preserve">) &lt;= SN &lt; </w:t>
      </w:r>
      <w:proofErr w:type="spellStart"/>
      <w:r>
        <w:rPr>
          <w:rStyle w:val="fontstyle01"/>
        </w:rPr>
        <w:t>RX_Next_Reassembly</w:t>
      </w:r>
      <w:proofErr w:type="spellEnd"/>
      <w:r>
        <w:rPr>
          <w:rStyle w:val="fontstyle01"/>
        </w:rPr>
        <w:t>:</w:t>
      </w:r>
      <w:r w:rsidRPr="00DD260B">
        <w:rPr>
          <w:rFonts w:ascii="Times-Roman" w:hAnsi="Times-Roman"/>
          <w:color w:val="000000"/>
          <w:szCs w:val="20"/>
        </w:rPr>
        <w:br/>
      </w:r>
      <w:r>
        <w:rPr>
          <w:rStyle w:val="fontstyle01"/>
        </w:rPr>
        <w:t>- discard the received UMD PDU.</w:t>
      </w:r>
    </w:p>
    <w:p w14:paraId="55DC59C5" w14:textId="002F6A66" w:rsidR="00E3719C" w:rsidRDefault="00DD260B" w:rsidP="00DD260B">
      <w:pPr>
        <w:spacing w:before="120" w:after="120" w:line="288" w:lineRule="auto"/>
        <w:jc w:val="both"/>
        <w:rPr>
          <w:szCs w:val="24"/>
          <w:lang w:eastAsia="ko-KR"/>
        </w:rPr>
      </w:pPr>
      <w:r>
        <w:rPr>
          <w:szCs w:val="24"/>
          <w:lang w:eastAsia="ko-KR"/>
        </w:rPr>
        <w:t xml:space="preserve">However, </w:t>
      </w:r>
      <w:r w:rsidR="00E3719C" w:rsidRPr="00DD260B">
        <w:rPr>
          <w:szCs w:val="24"/>
          <w:lang w:eastAsia="ko-KR"/>
        </w:rPr>
        <w:t>we think initial loss when joining an MBS session delivered through UM RLC mode should be acceptable, and no need to optimize this.</w:t>
      </w:r>
    </w:p>
    <w:p w14:paraId="581D2596" w14:textId="58314B00" w:rsidR="00600ADA" w:rsidRDefault="00D467C0" w:rsidP="00600ADA">
      <w:pPr>
        <w:pStyle w:val="Proposal"/>
        <w:tabs>
          <w:tab w:val="clear" w:pos="720"/>
        </w:tabs>
      </w:pPr>
      <w:bookmarkStart w:id="12" w:name="_Toc79076235"/>
      <w:r>
        <w:t>No need to optimize possible i</w:t>
      </w:r>
      <w:r w:rsidR="00600ADA">
        <w:t xml:space="preserve">nitial </w:t>
      </w:r>
      <w:r w:rsidR="008F47DF">
        <w:t xml:space="preserve">packet </w:t>
      </w:r>
      <w:r w:rsidR="00600ADA">
        <w:t xml:space="preserve">loss </w:t>
      </w:r>
      <w:r w:rsidR="008F47DF">
        <w:t xml:space="preserve">when </w:t>
      </w:r>
      <w:r w:rsidR="00600ADA">
        <w:t xml:space="preserve">UE </w:t>
      </w:r>
      <w:r w:rsidR="008F47DF">
        <w:t xml:space="preserve">joins an </w:t>
      </w:r>
      <w:r w:rsidR="009B1598">
        <w:t>ongoing MBS session</w:t>
      </w:r>
      <w:r w:rsidR="006053C5">
        <w:t>.</w:t>
      </w:r>
      <w:bookmarkEnd w:id="12"/>
    </w:p>
    <w:p w14:paraId="1622A59C" w14:textId="63960B1F" w:rsidR="00E3719C" w:rsidRDefault="004E2D74" w:rsidP="00743747">
      <w:pPr>
        <w:spacing w:before="120" w:after="120" w:line="288" w:lineRule="auto"/>
        <w:jc w:val="both"/>
        <w:rPr>
          <w:rFonts w:eastAsiaTheme="minorEastAsia" w:cs="Arial"/>
          <w:bCs/>
          <w:lang w:val="en-GB" w:eastAsia="zh-CN"/>
        </w:rPr>
      </w:pPr>
      <w:r w:rsidRPr="00743747">
        <w:rPr>
          <w:rFonts w:eastAsiaTheme="minorEastAsia" w:cs="Arial"/>
          <w:bCs/>
          <w:lang w:val="en-GB" w:eastAsia="zh-CN"/>
        </w:rPr>
        <w:t xml:space="preserve">In case of switching </w:t>
      </w:r>
      <w:r w:rsidR="005E6E5A">
        <w:rPr>
          <w:rFonts w:eastAsiaTheme="minorEastAsia" w:cs="Arial"/>
          <w:bCs/>
          <w:lang w:val="en-GB" w:eastAsia="zh-CN"/>
        </w:rPr>
        <w:t>from</w:t>
      </w:r>
      <w:r w:rsidRPr="00743747">
        <w:rPr>
          <w:rFonts w:eastAsiaTheme="minorEastAsia" w:cs="Arial"/>
          <w:bCs/>
          <w:lang w:val="en-GB" w:eastAsia="zh-CN"/>
        </w:rPr>
        <w:t xml:space="preserve"> PTP with AM RLC </w:t>
      </w:r>
      <w:r w:rsidR="005E6E5A">
        <w:rPr>
          <w:rFonts w:eastAsiaTheme="minorEastAsia" w:cs="Arial"/>
          <w:bCs/>
          <w:lang w:val="en-GB" w:eastAsia="zh-CN"/>
        </w:rPr>
        <w:t>to</w:t>
      </w:r>
      <w:r w:rsidRPr="00743747">
        <w:rPr>
          <w:rFonts w:eastAsiaTheme="minorEastAsia" w:cs="Arial"/>
          <w:bCs/>
          <w:lang w:val="en-GB" w:eastAsia="zh-CN"/>
        </w:rPr>
        <w:t xml:space="preserve"> PTM with UM RLC</w:t>
      </w:r>
      <w:r w:rsidR="00743747" w:rsidRPr="00743747">
        <w:rPr>
          <w:rFonts w:eastAsiaTheme="minorEastAsia" w:cs="Arial"/>
          <w:bCs/>
          <w:lang w:val="en-GB" w:eastAsia="zh-CN"/>
        </w:rPr>
        <w:t xml:space="preserve">, </w:t>
      </w:r>
      <w:r w:rsidR="00EE7258">
        <w:rPr>
          <w:rFonts w:eastAsiaTheme="minorEastAsia" w:cs="Arial"/>
          <w:bCs/>
          <w:lang w:val="en-GB" w:eastAsia="zh-CN"/>
        </w:rPr>
        <w:t xml:space="preserve">we assume </w:t>
      </w:r>
      <w:r w:rsidR="00743747" w:rsidRPr="00743747">
        <w:rPr>
          <w:rFonts w:eastAsiaTheme="minorEastAsia" w:cs="Arial"/>
          <w:bCs/>
          <w:lang w:val="en-GB" w:eastAsia="zh-CN"/>
        </w:rPr>
        <w:t>the PTM RLC entity is already active (i.e., no PTM deactivation)</w:t>
      </w:r>
      <w:r w:rsidR="00EE7258">
        <w:rPr>
          <w:rFonts w:eastAsiaTheme="minorEastAsia" w:cs="Arial"/>
          <w:bCs/>
          <w:lang w:val="en-GB" w:eastAsia="zh-CN"/>
        </w:rPr>
        <w:t xml:space="preserve"> </w:t>
      </w:r>
      <w:r w:rsidR="00986783">
        <w:rPr>
          <w:rFonts w:eastAsiaTheme="minorEastAsia" w:cs="Arial"/>
          <w:bCs/>
          <w:lang w:val="en-GB" w:eastAsia="zh-CN"/>
        </w:rPr>
        <w:fldChar w:fldCharType="begin"/>
      </w:r>
      <w:r w:rsidR="00986783">
        <w:rPr>
          <w:rFonts w:eastAsiaTheme="minorEastAsia" w:cs="Arial"/>
          <w:bCs/>
          <w:lang w:val="en-GB" w:eastAsia="zh-CN"/>
        </w:rPr>
        <w:instrText xml:space="preserve"> REF _Ref79064349 \r \h </w:instrText>
      </w:r>
      <w:r w:rsidR="00986783">
        <w:rPr>
          <w:rFonts w:eastAsiaTheme="minorEastAsia" w:cs="Arial"/>
          <w:bCs/>
          <w:lang w:val="en-GB" w:eastAsia="zh-CN"/>
        </w:rPr>
      </w:r>
      <w:r w:rsidR="00986783">
        <w:rPr>
          <w:rFonts w:eastAsiaTheme="minorEastAsia" w:cs="Arial"/>
          <w:bCs/>
          <w:lang w:val="en-GB" w:eastAsia="zh-CN"/>
        </w:rPr>
        <w:fldChar w:fldCharType="separate"/>
      </w:r>
      <w:r w:rsidR="00B52979">
        <w:rPr>
          <w:rFonts w:eastAsiaTheme="minorEastAsia" w:cs="Arial"/>
          <w:bCs/>
          <w:lang w:val="en-GB" w:eastAsia="zh-CN"/>
        </w:rPr>
        <w:t>[6]</w:t>
      </w:r>
      <w:r w:rsidR="00986783">
        <w:rPr>
          <w:rFonts w:eastAsiaTheme="minorEastAsia" w:cs="Arial"/>
          <w:bCs/>
          <w:lang w:val="en-GB" w:eastAsia="zh-CN"/>
        </w:rPr>
        <w:fldChar w:fldCharType="end"/>
      </w:r>
      <w:r w:rsidR="00743747" w:rsidRPr="00743747">
        <w:rPr>
          <w:rFonts w:eastAsiaTheme="minorEastAsia" w:cs="Arial"/>
          <w:bCs/>
          <w:lang w:val="en-GB" w:eastAsia="zh-CN"/>
        </w:rPr>
        <w:t xml:space="preserve">, </w:t>
      </w:r>
      <w:r w:rsidR="00EE7258">
        <w:rPr>
          <w:rFonts w:eastAsiaTheme="minorEastAsia" w:cs="Arial"/>
          <w:bCs/>
          <w:lang w:val="en-GB" w:eastAsia="zh-CN"/>
        </w:rPr>
        <w:t xml:space="preserve">and thus </w:t>
      </w:r>
      <w:r w:rsidR="00743747" w:rsidRPr="00743747">
        <w:rPr>
          <w:rFonts w:eastAsiaTheme="minorEastAsia" w:cs="Arial"/>
          <w:bCs/>
          <w:lang w:val="en-GB" w:eastAsia="zh-CN"/>
        </w:rPr>
        <w:t>there is no need to re-initialize PTM RLC variables.</w:t>
      </w:r>
    </w:p>
    <w:p w14:paraId="636D6308" w14:textId="424F85D6" w:rsidR="00A9369C" w:rsidRDefault="00A9369C" w:rsidP="00A9369C">
      <w:pPr>
        <w:pStyle w:val="Proposal"/>
        <w:tabs>
          <w:tab w:val="clear" w:pos="720"/>
        </w:tabs>
      </w:pPr>
      <w:bookmarkStart w:id="13" w:name="_Toc79076236"/>
      <w:r>
        <w:t xml:space="preserve">No need to </w:t>
      </w:r>
      <w:r w:rsidR="0097021E">
        <w:t>(</w:t>
      </w:r>
      <w:r w:rsidR="004712BD">
        <w:t>re-</w:t>
      </w:r>
      <w:r w:rsidR="0097021E">
        <w:t>)</w:t>
      </w:r>
      <w:r w:rsidR="004712BD">
        <w:t>initialize PTM RLC window</w:t>
      </w:r>
      <w:r w:rsidR="00DE1E65">
        <w:t xml:space="preserve"> upon switch from PTP to PTM</w:t>
      </w:r>
      <w:r>
        <w:t>.</w:t>
      </w:r>
      <w:bookmarkEnd w:id="13"/>
    </w:p>
    <w:p w14:paraId="7918F152" w14:textId="1830FDCF" w:rsidR="00E3719C" w:rsidRDefault="006A2356" w:rsidP="00334BF4">
      <w:pPr>
        <w:spacing w:before="120" w:after="120" w:line="288" w:lineRule="auto"/>
        <w:jc w:val="both"/>
        <w:rPr>
          <w:rFonts w:eastAsiaTheme="minorEastAsia" w:cs="Arial"/>
          <w:bCs/>
          <w:lang w:val="en-GB" w:eastAsia="zh-CN"/>
        </w:rPr>
      </w:pPr>
      <w:r>
        <w:rPr>
          <w:rFonts w:eastAsiaTheme="minorEastAsia" w:cs="Arial"/>
          <w:bCs/>
          <w:lang w:val="en-GB" w:eastAsia="zh-CN"/>
        </w:rPr>
        <w:t>For the switch</w:t>
      </w:r>
      <w:r w:rsidR="00E3719C" w:rsidRPr="006A2356">
        <w:rPr>
          <w:rFonts w:eastAsiaTheme="minorEastAsia" w:cs="Arial"/>
          <w:bCs/>
          <w:lang w:val="en-GB" w:eastAsia="zh-CN"/>
        </w:rPr>
        <w:t xml:space="preserve"> from PTM </w:t>
      </w:r>
      <w:r>
        <w:rPr>
          <w:rFonts w:eastAsiaTheme="minorEastAsia" w:cs="Arial"/>
          <w:bCs/>
          <w:lang w:val="en-GB" w:eastAsia="zh-CN"/>
        </w:rPr>
        <w:t xml:space="preserve">with UM RLC </w:t>
      </w:r>
      <w:r w:rsidR="00E3719C" w:rsidRPr="006A2356">
        <w:rPr>
          <w:rFonts w:eastAsiaTheme="minorEastAsia" w:cs="Arial"/>
          <w:bCs/>
          <w:lang w:val="en-GB" w:eastAsia="zh-CN"/>
        </w:rPr>
        <w:t>to</w:t>
      </w:r>
      <w:r>
        <w:rPr>
          <w:rFonts w:eastAsiaTheme="minorEastAsia" w:cs="Arial"/>
          <w:bCs/>
          <w:lang w:val="en-GB" w:eastAsia="zh-CN"/>
        </w:rPr>
        <w:t xml:space="preserve"> PTP with AM RLC</w:t>
      </w:r>
      <w:r w:rsidR="00E3719C" w:rsidRPr="006A2356">
        <w:rPr>
          <w:rFonts w:eastAsiaTheme="minorEastAsia" w:cs="Arial"/>
          <w:bCs/>
          <w:lang w:val="en-GB" w:eastAsia="zh-CN"/>
        </w:rPr>
        <w:t xml:space="preserve"> (e.g., </w:t>
      </w:r>
      <w:r>
        <w:rPr>
          <w:rFonts w:eastAsiaTheme="minorEastAsia" w:cs="Arial"/>
          <w:bCs/>
          <w:lang w:val="en-GB" w:eastAsia="zh-CN"/>
        </w:rPr>
        <w:t>for</w:t>
      </w:r>
      <w:r w:rsidR="00E3719C" w:rsidRPr="006A2356">
        <w:rPr>
          <w:rFonts w:eastAsiaTheme="minorEastAsia" w:cs="Arial"/>
          <w:bCs/>
          <w:lang w:val="en-GB" w:eastAsia="zh-CN"/>
        </w:rPr>
        <w:t xml:space="preserve"> lossless HO or for improved reliability) within split MRB</w:t>
      </w:r>
      <w:r w:rsidR="002D0BC0">
        <w:rPr>
          <w:rFonts w:eastAsiaTheme="minorEastAsia" w:cs="Arial"/>
          <w:bCs/>
          <w:lang w:val="en-GB" w:eastAsia="zh-CN"/>
        </w:rPr>
        <w:t xml:space="preserve">, it is our understanding that </w:t>
      </w:r>
      <w:r w:rsidR="00723F8A">
        <w:rPr>
          <w:rFonts w:eastAsiaTheme="minorEastAsia" w:cs="Arial"/>
          <w:bCs/>
          <w:lang w:val="en-GB" w:eastAsia="zh-CN"/>
        </w:rPr>
        <w:t>state variables of the two RLC entities are maintained independently. I</w:t>
      </w:r>
      <w:r w:rsidR="002D0BC0" w:rsidRPr="001E58F4">
        <w:rPr>
          <w:rFonts w:eastAsiaTheme="minorEastAsia" w:cs="Arial"/>
          <w:bCs/>
          <w:lang w:val="en-GB" w:eastAsia="zh-CN"/>
        </w:rPr>
        <w:t>t is not possible to use only one SN at network side for</w:t>
      </w:r>
      <w:r w:rsidR="002D0BC0">
        <w:rPr>
          <w:rFonts w:eastAsiaTheme="minorEastAsia" w:cs="Arial"/>
          <w:bCs/>
          <w:lang w:val="en-GB" w:eastAsia="zh-CN"/>
        </w:rPr>
        <w:t xml:space="preserve"> both</w:t>
      </w:r>
      <w:r w:rsidR="002D0BC0" w:rsidRPr="001E58F4">
        <w:rPr>
          <w:rFonts w:eastAsiaTheme="minorEastAsia" w:cs="Arial"/>
          <w:bCs/>
          <w:lang w:val="en-GB" w:eastAsia="zh-CN"/>
        </w:rPr>
        <w:t xml:space="preserve"> PTM </w:t>
      </w:r>
      <w:r w:rsidR="002466AF">
        <w:rPr>
          <w:rFonts w:eastAsiaTheme="minorEastAsia" w:cs="Arial"/>
          <w:bCs/>
          <w:lang w:val="en-GB" w:eastAsia="zh-CN"/>
        </w:rPr>
        <w:t xml:space="preserve">UM RLC </w:t>
      </w:r>
      <w:r w:rsidR="002D0BC0">
        <w:rPr>
          <w:rFonts w:eastAsiaTheme="minorEastAsia" w:cs="Arial"/>
          <w:bCs/>
          <w:lang w:val="en-GB" w:eastAsia="zh-CN"/>
        </w:rPr>
        <w:t xml:space="preserve">and </w:t>
      </w:r>
      <w:r w:rsidR="002D0BC0" w:rsidRPr="001E58F4">
        <w:rPr>
          <w:rFonts w:eastAsiaTheme="minorEastAsia" w:cs="Arial"/>
          <w:bCs/>
          <w:lang w:val="en-GB" w:eastAsia="zh-CN"/>
        </w:rPr>
        <w:t xml:space="preserve">PTP </w:t>
      </w:r>
      <w:r w:rsidR="002466AF">
        <w:rPr>
          <w:rFonts w:eastAsiaTheme="minorEastAsia" w:cs="Arial"/>
          <w:bCs/>
          <w:lang w:val="en-GB" w:eastAsia="zh-CN"/>
        </w:rPr>
        <w:t xml:space="preserve">AM </w:t>
      </w:r>
      <w:r w:rsidR="002D0BC0" w:rsidRPr="001E58F4">
        <w:rPr>
          <w:rFonts w:eastAsiaTheme="minorEastAsia" w:cs="Arial"/>
          <w:bCs/>
          <w:lang w:val="en-GB" w:eastAsia="zh-CN"/>
        </w:rPr>
        <w:t xml:space="preserve">RLCs because different UEs </w:t>
      </w:r>
      <w:r w:rsidR="002F2127">
        <w:rPr>
          <w:rFonts w:eastAsiaTheme="minorEastAsia" w:cs="Arial"/>
          <w:bCs/>
          <w:lang w:val="en-GB" w:eastAsia="zh-CN"/>
        </w:rPr>
        <w:t xml:space="preserve">may </w:t>
      </w:r>
      <w:r w:rsidR="002D0BC0" w:rsidRPr="001E58F4">
        <w:rPr>
          <w:rFonts w:eastAsiaTheme="minorEastAsia" w:cs="Arial"/>
          <w:bCs/>
          <w:lang w:val="en-GB" w:eastAsia="zh-CN"/>
        </w:rPr>
        <w:t>have different RLC ARQ status</w:t>
      </w:r>
      <w:r w:rsidR="002D0BC0">
        <w:rPr>
          <w:rFonts w:eastAsiaTheme="minorEastAsia" w:cs="Arial"/>
          <w:bCs/>
          <w:lang w:val="en-GB" w:eastAsia="zh-CN"/>
        </w:rPr>
        <w:t>es</w:t>
      </w:r>
      <w:r w:rsidR="002D0BC0" w:rsidRPr="001E58F4">
        <w:rPr>
          <w:rFonts w:eastAsiaTheme="minorEastAsia" w:cs="Arial"/>
          <w:bCs/>
          <w:lang w:val="en-GB" w:eastAsia="zh-CN"/>
        </w:rPr>
        <w:t xml:space="preserve">. In addition, state variables </w:t>
      </w:r>
      <w:r w:rsidR="002D0BC0">
        <w:rPr>
          <w:rFonts w:eastAsiaTheme="minorEastAsia" w:cs="Arial"/>
          <w:bCs/>
          <w:lang w:val="en-GB" w:eastAsia="zh-CN"/>
        </w:rPr>
        <w:t xml:space="preserve">of UM RLC entity and AM RLC entities </w:t>
      </w:r>
      <w:r w:rsidR="002D0BC0" w:rsidRPr="001E58F4">
        <w:rPr>
          <w:rFonts w:eastAsiaTheme="minorEastAsia" w:cs="Arial"/>
          <w:bCs/>
          <w:lang w:val="en-GB" w:eastAsia="zh-CN"/>
        </w:rPr>
        <w:t xml:space="preserve">are </w:t>
      </w:r>
      <w:r w:rsidR="002D0BC0">
        <w:rPr>
          <w:rFonts w:eastAsiaTheme="minorEastAsia" w:cs="Arial"/>
          <w:bCs/>
          <w:lang w:val="en-GB" w:eastAsia="zh-CN"/>
        </w:rPr>
        <w:t>different</w:t>
      </w:r>
      <w:r w:rsidR="002D0BC0" w:rsidRPr="001E58F4">
        <w:rPr>
          <w:rFonts w:eastAsiaTheme="minorEastAsia" w:cs="Arial"/>
          <w:bCs/>
          <w:lang w:val="en-GB" w:eastAsia="zh-CN"/>
        </w:rPr>
        <w:t>.</w:t>
      </w:r>
      <w:r w:rsidR="00E3719C" w:rsidRPr="00334BF4">
        <w:rPr>
          <w:rFonts w:eastAsiaTheme="minorEastAsia" w:cs="Arial"/>
          <w:bCs/>
          <w:lang w:val="en-GB" w:eastAsia="zh-CN"/>
        </w:rPr>
        <w:t xml:space="preserve"> </w:t>
      </w:r>
      <w:r w:rsidR="00872BBF">
        <w:rPr>
          <w:rFonts w:eastAsiaTheme="minorEastAsia" w:cs="Arial"/>
          <w:bCs/>
          <w:lang w:val="en-GB" w:eastAsia="zh-CN"/>
        </w:rPr>
        <w:t xml:space="preserve">Thus, </w:t>
      </w:r>
      <w:r w:rsidR="001802B3">
        <w:rPr>
          <w:rFonts w:eastAsiaTheme="minorEastAsia" w:cs="Arial"/>
          <w:bCs/>
          <w:lang w:val="en-GB" w:eastAsia="zh-CN"/>
        </w:rPr>
        <w:t xml:space="preserve">UE can determine </w:t>
      </w:r>
      <w:r w:rsidR="00872BBF">
        <w:rPr>
          <w:rFonts w:eastAsiaTheme="minorEastAsia" w:cs="Arial"/>
          <w:bCs/>
          <w:lang w:val="en-GB" w:eastAsia="zh-CN"/>
        </w:rPr>
        <w:t xml:space="preserve">the </w:t>
      </w:r>
      <w:r w:rsidR="005337B9">
        <w:rPr>
          <w:rFonts w:eastAsiaTheme="minorEastAsia" w:cs="Arial"/>
          <w:bCs/>
          <w:lang w:val="en-GB" w:eastAsia="zh-CN"/>
        </w:rPr>
        <w:t xml:space="preserve">SN for PTP </w:t>
      </w:r>
      <w:r w:rsidR="001802B3">
        <w:rPr>
          <w:rFonts w:eastAsiaTheme="minorEastAsia" w:cs="Arial"/>
          <w:bCs/>
          <w:lang w:val="en-GB" w:eastAsia="zh-CN"/>
        </w:rPr>
        <w:t>AM RLC</w:t>
      </w:r>
      <w:r w:rsidR="00872BBF" w:rsidRPr="00334BF4">
        <w:rPr>
          <w:rFonts w:eastAsiaTheme="minorEastAsia" w:cs="Arial"/>
          <w:bCs/>
          <w:lang w:val="en-GB" w:eastAsia="zh-CN"/>
        </w:rPr>
        <w:t xml:space="preserve"> from the most recent value</w:t>
      </w:r>
      <w:r w:rsidR="001802B3">
        <w:rPr>
          <w:rFonts w:eastAsiaTheme="minorEastAsia" w:cs="Arial"/>
          <w:bCs/>
          <w:lang w:val="en-GB" w:eastAsia="zh-CN"/>
        </w:rPr>
        <w:t>, i.e., no</w:t>
      </w:r>
      <w:r w:rsidR="005337B9">
        <w:rPr>
          <w:rFonts w:eastAsiaTheme="minorEastAsia" w:cs="Arial"/>
          <w:bCs/>
          <w:lang w:val="en-GB" w:eastAsia="zh-CN"/>
        </w:rPr>
        <w:t xml:space="preserve"> </w:t>
      </w:r>
      <w:r w:rsidR="00B40BF3">
        <w:rPr>
          <w:rFonts w:eastAsiaTheme="minorEastAsia" w:cs="Arial"/>
          <w:bCs/>
          <w:lang w:val="en-GB" w:eastAsia="zh-CN"/>
        </w:rPr>
        <w:t>need for (re-)initialization</w:t>
      </w:r>
      <w:r w:rsidR="00872BBF" w:rsidRPr="00334BF4">
        <w:rPr>
          <w:rFonts w:eastAsiaTheme="minorEastAsia" w:cs="Arial"/>
          <w:bCs/>
          <w:lang w:val="en-GB" w:eastAsia="zh-CN"/>
        </w:rPr>
        <w:t>.</w:t>
      </w:r>
    </w:p>
    <w:p w14:paraId="67BA893B" w14:textId="76171936" w:rsidR="006F2E4D" w:rsidRDefault="006F2E4D" w:rsidP="006F2E4D">
      <w:pPr>
        <w:pStyle w:val="Proposal"/>
        <w:tabs>
          <w:tab w:val="clear" w:pos="720"/>
        </w:tabs>
      </w:pPr>
      <w:bookmarkStart w:id="14" w:name="_Toc79076237"/>
      <w:r>
        <w:t>No need to (re-)initialize PT</w:t>
      </w:r>
      <w:r w:rsidR="002E42C2">
        <w:t>P</w:t>
      </w:r>
      <w:r>
        <w:t xml:space="preserve"> RLC window upon switch from PTM</w:t>
      </w:r>
      <w:r w:rsidR="002E42C2">
        <w:t xml:space="preserve"> to PTP</w:t>
      </w:r>
      <w:r>
        <w:t>.</w:t>
      </w:r>
      <w:bookmarkEnd w:id="14"/>
    </w:p>
    <w:p w14:paraId="4CEEC89B" w14:textId="0F6C7765" w:rsidR="00E3719C" w:rsidRDefault="00222620" w:rsidP="00222620">
      <w:pPr>
        <w:spacing w:before="120" w:after="120" w:line="288" w:lineRule="auto"/>
        <w:jc w:val="both"/>
        <w:rPr>
          <w:rFonts w:eastAsiaTheme="minorEastAsia" w:cs="Arial"/>
          <w:bCs/>
          <w:lang w:val="en-GB" w:eastAsia="zh-CN"/>
        </w:rPr>
      </w:pPr>
      <w:r>
        <w:rPr>
          <w:rFonts w:eastAsiaTheme="minorEastAsia" w:cs="Arial"/>
          <w:bCs/>
          <w:lang w:val="en-GB" w:eastAsia="zh-CN"/>
        </w:rPr>
        <w:t xml:space="preserve">In case of </w:t>
      </w:r>
      <w:r w:rsidR="00E3719C" w:rsidRPr="00222620">
        <w:rPr>
          <w:rFonts w:eastAsiaTheme="minorEastAsia" w:cs="Arial"/>
          <w:bCs/>
          <w:lang w:val="en-GB" w:eastAsia="zh-CN"/>
        </w:rPr>
        <w:t xml:space="preserve">RLC entity re-establishment </w:t>
      </w:r>
      <w:r>
        <w:rPr>
          <w:rFonts w:eastAsiaTheme="minorEastAsia" w:cs="Arial"/>
          <w:bCs/>
          <w:lang w:val="en-GB" w:eastAsia="zh-CN"/>
        </w:rPr>
        <w:t xml:space="preserve">due to </w:t>
      </w:r>
      <w:r w:rsidR="00E3719C" w:rsidRPr="00222620">
        <w:rPr>
          <w:rFonts w:eastAsiaTheme="minorEastAsia" w:cs="Arial"/>
          <w:bCs/>
          <w:lang w:val="en-GB" w:eastAsia="zh-CN"/>
        </w:rPr>
        <w:t>HO</w:t>
      </w:r>
      <w:r w:rsidR="007D387D">
        <w:rPr>
          <w:rFonts w:eastAsiaTheme="minorEastAsia" w:cs="Arial"/>
          <w:bCs/>
          <w:lang w:val="en-GB" w:eastAsia="zh-CN"/>
        </w:rPr>
        <w:t>, currently higher layers (RRC) request</w:t>
      </w:r>
      <w:r w:rsidR="00E3719C" w:rsidRPr="00222620">
        <w:rPr>
          <w:rFonts w:eastAsiaTheme="minorEastAsia" w:cs="Arial"/>
          <w:bCs/>
          <w:lang w:val="en-GB" w:eastAsia="zh-CN"/>
        </w:rPr>
        <w:t xml:space="preserve"> </w:t>
      </w:r>
      <w:r w:rsidR="00B77847">
        <w:rPr>
          <w:rFonts w:eastAsiaTheme="minorEastAsia" w:cs="Arial"/>
          <w:bCs/>
          <w:lang w:val="en-GB" w:eastAsia="zh-CN"/>
        </w:rPr>
        <w:t xml:space="preserve">RLC to discard all SDUs/PDUs (segments) and reset all state variables to </w:t>
      </w:r>
      <w:r w:rsidR="00FC164B">
        <w:rPr>
          <w:rFonts w:eastAsiaTheme="minorEastAsia" w:cs="Arial"/>
          <w:bCs/>
          <w:lang w:val="en-GB" w:eastAsia="zh-CN"/>
        </w:rPr>
        <w:t>their initial values as well as stop all timers.</w:t>
      </w:r>
      <w:r w:rsidR="00A03FBF">
        <w:rPr>
          <w:rFonts w:eastAsiaTheme="minorEastAsia" w:cs="Arial"/>
          <w:bCs/>
          <w:lang w:val="en-GB" w:eastAsia="zh-CN"/>
        </w:rPr>
        <w:t xml:space="preserve"> We do not see the reason why </w:t>
      </w:r>
      <w:r w:rsidR="00A9469D">
        <w:rPr>
          <w:rFonts w:eastAsiaTheme="minorEastAsia" w:cs="Arial"/>
          <w:bCs/>
          <w:lang w:val="en-GB" w:eastAsia="zh-CN"/>
        </w:rPr>
        <w:t>it should be different for handover of MRB</w:t>
      </w:r>
      <w:r w:rsidR="00877638">
        <w:rPr>
          <w:rFonts w:eastAsiaTheme="minorEastAsia" w:cs="Arial"/>
          <w:bCs/>
          <w:lang w:val="en-GB" w:eastAsia="zh-CN"/>
        </w:rPr>
        <w:t>s</w:t>
      </w:r>
      <w:r w:rsidR="00A9469D">
        <w:rPr>
          <w:rFonts w:eastAsiaTheme="minorEastAsia" w:cs="Arial"/>
          <w:bCs/>
          <w:lang w:val="en-GB" w:eastAsia="zh-CN"/>
        </w:rPr>
        <w:t>.</w:t>
      </w:r>
    </w:p>
    <w:p w14:paraId="125120C3" w14:textId="21B39B73" w:rsidR="00C55A90" w:rsidRPr="004269E7" w:rsidRDefault="00C55A90" w:rsidP="00C55A90">
      <w:pPr>
        <w:pStyle w:val="Observation"/>
      </w:pPr>
      <w:bookmarkStart w:id="15" w:name="_Toc79076232"/>
      <w:r>
        <w:t xml:space="preserve">Legacy RLC entity re-establishment can be </w:t>
      </w:r>
      <w:r w:rsidR="00B64621">
        <w:t>used for MRBs</w:t>
      </w:r>
      <w:r w:rsidRPr="004269E7">
        <w:t>.</w:t>
      </w:r>
      <w:bookmarkEnd w:id="15"/>
    </w:p>
    <w:p w14:paraId="36476E68" w14:textId="416DF39B" w:rsidR="00E3719C" w:rsidRDefault="00846305" w:rsidP="00266A75">
      <w:pPr>
        <w:spacing w:before="120" w:after="120" w:line="288" w:lineRule="auto"/>
        <w:jc w:val="both"/>
        <w:rPr>
          <w:rFonts w:eastAsiaTheme="minorEastAsia" w:cs="Arial"/>
          <w:bCs/>
          <w:lang w:eastAsia="zh-CN"/>
        </w:rPr>
      </w:pPr>
      <w:r>
        <w:rPr>
          <w:rFonts w:eastAsiaTheme="minorEastAsia" w:cs="Arial"/>
          <w:bCs/>
          <w:lang w:eastAsia="zh-CN"/>
        </w:rPr>
        <w:t>Regarding RLC timer</w:t>
      </w:r>
      <w:r w:rsidR="00F47A45">
        <w:rPr>
          <w:rFonts w:eastAsiaTheme="minorEastAsia" w:cs="Arial"/>
          <w:bCs/>
          <w:lang w:eastAsia="zh-CN"/>
        </w:rPr>
        <w:t xml:space="preserve"> at receiving side, </w:t>
      </w:r>
      <w:r w:rsidR="00F47A45" w:rsidRPr="00F47A45">
        <w:rPr>
          <w:rFonts w:eastAsiaTheme="minorEastAsia" w:cs="Arial"/>
          <w:bCs/>
          <w:i/>
          <w:iCs/>
          <w:lang w:eastAsia="zh-CN"/>
        </w:rPr>
        <w:t>t-Reassembly</w:t>
      </w:r>
      <w:r w:rsidR="00F47A45" w:rsidRPr="00F47A45">
        <w:rPr>
          <w:rFonts w:eastAsiaTheme="minorEastAsia" w:cs="Arial"/>
          <w:bCs/>
          <w:lang w:eastAsia="zh-CN"/>
        </w:rPr>
        <w:t xml:space="preserve"> timer is used by AM RLC entity and receiving UM RLC entity </w:t>
      </w:r>
      <w:r w:rsidR="008342FA" w:rsidRPr="00F47A45">
        <w:rPr>
          <w:rFonts w:eastAsiaTheme="minorEastAsia" w:cs="Arial"/>
          <w:bCs/>
          <w:lang w:eastAsia="zh-CN"/>
        </w:rPr>
        <w:t>to</w:t>
      </w:r>
      <w:r w:rsidR="00F47A45" w:rsidRPr="00F47A45">
        <w:rPr>
          <w:rFonts w:eastAsiaTheme="minorEastAsia" w:cs="Arial"/>
          <w:bCs/>
          <w:lang w:eastAsia="zh-CN"/>
        </w:rPr>
        <w:t xml:space="preserve"> detect loss of</w:t>
      </w:r>
      <w:r w:rsidR="00413C3A">
        <w:rPr>
          <w:rFonts w:eastAsiaTheme="minorEastAsia" w:cs="Arial"/>
          <w:bCs/>
          <w:lang w:eastAsia="zh-CN"/>
        </w:rPr>
        <w:t xml:space="preserve"> </w:t>
      </w:r>
      <w:r w:rsidR="00F47A45" w:rsidRPr="00F47A45">
        <w:rPr>
          <w:rFonts w:eastAsiaTheme="minorEastAsia" w:cs="Arial"/>
          <w:bCs/>
          <w:lang w:eastAsia="zh-CN"/>
        </w:rPr>
        <w:t xml:space="preserve">RLC PDUs at lower layer. </w:t>
      </w:r>
      <w:r w:rsidR="00413C3A">
        <w:rPr>
          <w:rFonts w:eastAsiaTheme="minorEastAsia" w:cs="Arial"/>
          <w:bCs/>
          <w:lang w:val="en-GB" w:eastAsia="zh-CN"/>
        </w:rPr>
        <w:t>A</w:t>
      </w:r>
      <w:r w:rsidR="00266A75">
        <w:rPr>
          <w:rFonts w:eastAsiaTheme="minorEastAsia" w:cs="Arial"/>
          <w:bCs/>
          <w:lang w:val="en-GB" w:eastAsia="zh-CN"/>
        </w:rPr>
        <w:t xml:space="preserve"> question is how to determine the value for the timer. In legacy, there is only one timer per radio bearer and network configures the value, except for the case of sidelink communication where the value is selected by the receiving UE, up to UE implementation. </w:t>
      </w:r>
      <w:r w:rsidR="008C5E75">
        <w:rPr>
          <w:rFonts w:eastAsiaTheme="minorEastAsia" w:cs="Arial"/>
          <w:bCs/>
          <w:lang w:val="en-GB" w:eastAsia="zh-CN"/>
        </w:rPr>
        <w:t>F</w:t>
      </w:r>
      <w:r w:rsidR="00266A75">
        <w:rPr>
          <w:rFonts w:eastAsiaTheme="minorEastAsia" w:cs="Arial"/>
          <w:bCs/>
          <w:lang w:val="en-GB" w:eastAsia="zh-CN"/>
        </w:rPr>
        <w:t xml:space="preserve">or </w:t>
      </w:r>
      <w:r w:rsidR="00384CBB">
        <w:rPr>
          <w:rFonts w:eastAsiaTheme="minorEastAsia" w:cs="Arial"/>
          <w:bCs/>
          <w:lang w:val="en-GB" w:eastAsia="zh-CN"/>
        </w:rPr>
        <w:t xml:space="preserve">split </w:t>
      </w:r>
      <w:r w:rsidR="00266A75">
        <w:rPr>
          <w:rFonts w:eastAsiaTheme="minorEastAsia" w:cs="Arial"/>
          <w:bCs/>
          <w:lang w:val="en-GB" w:eastAsia="zh-CN"/>
        </w:rPr>
        <w:t>MRB</w:t>
      </w:r>
      <w:r w:rsidR="008C5E75">
        <w:rPr>
          <w:rFonts w:eastAsiaTheme="minorEastAsia" w:cs="Arial"/>
          <w:bCs/>
          <w:lang w:val="en-GB" w:eastAsia="zh-CN"/>
        </w:rPr>
        <w:t xml:space="preserve"> with </w:t>
      </w:r>
      <w:r w:rsidR="00A236E1">
        <w:rPr>
          <w:rFonts w:eastAsiaTheme="minorEastAsia" w:cs="Arial"/>
          <w:bCs/>
          <w:lang w:val="en-GB" w:eastAsia="zh-CN"/>
        </w:rPr>
        <w:t>two RLC entities</w:t>
      </w:r>
      <w:r w:rsidR="00673185">
        <w:rPr>
          <w:rFonts w:eastAsiaTheme="minorEastAsia" w:cs="Arial"/>
          <w:bCs/>
          <w:lang w:val="en-GB" w:eastAsia="zh-CN"/>
        </w:rPr>
        <w:t xml:space="preserve"> operating separately, it is obvious t</w:t>
      </w:r>
      <w:r w:rsidR="00DA4EC4">
        <w:rPr>
          <w:rFonts w:eastAsiaTheme="minorEastAsia" w:cs="Arial"/>
          <w:bCs/>
          <w:lang w:val="en-GB" w:eastAsia="zh-CN"/>
        </w:rPr>
        <w:t>hat two</w:t>
      </w:r>
      <w:r w:rsidR="00673185">
        <w:rPr>
          <w:rFonts w:eastAsiaTheme="minorEastAsia" w:cs="Arial"/>
          <w:bCs/>
          <w:lang w:val="en-GB" w:eastAsia="zh-CN"/>
        </w:rPr>
        <w:t xml:space="preserve"> </w:t>
      </w:r>
      <w:r w:rsidR="005A2582" w:rsidRPr="00F47A45">
        <w:rPr>
          <w:rFonts w:eastAsiaTheme="minorEastAsia" w:cs="Arial"/>
          <w:bCs/>
          <w:i/>
          <w:iCs/>
          <w:lang w:eastAsia="zh-CN"/>
        </w:rPr>
        <w:t>t-Reassembly</w:t>
      </w:r>
      <w:r w:rsidR="005A2582" w:rsidRPr="00F47A45">
        <w:rPr>
          <w:rFonts w:eastAsiaTheme="minorEastAsia" w:cs="Arial"/>
          <w:bCs/>
          <w:lang w:eastAsia="zh-CN"/>
        </w:rPr>
        <w:t xml:space="preserve"> timer</w:t>
      </w:r>
      <w:r w:rsidR="00DA4EC4">
        <w:rPr>
          <w:rFonts w:eastAsiaTheme="minorEastAsia" w:cs="Arial"/>
          <w:bCs/>
          <w:lang w:eastAsia="zh-CN"/>
        </w:rPr>
        <w:t>s are needed</w:t>
      </w:r>
      <w:r w:rsidR="000016A9">
        <w:rPr>
          <w:rFonts w:eastAsiaTheme="minorEastAsia" w:cs="Arial"/>
          <w:bCs/>
          <w:lang w:eastAsia="zh-CN"/>
        </w:rPr>
        <w:t>, one for PTM UM</w:t>
      </w:r>
      <w:r w:rsidR="00653899">
        <w:rPr>
          <w:rFonts w:eastAsiaTheme="minorEastAsia" w:cs="Arial"/>
          <w:bCs/>
          <w:lang w:eastAsia="zh-CN"/>
        </w:rPr>
        <w:t xml:space="preserve"> RLC entity and one for PTP AM RLC.</w:t>
      </w:r>
      <w:r w:rsidR="009B193D">
        <w:rPr>
          <w:rFonts w:eastAsiaTheme="minorEastAsia" w:cs="Arial"/>
          <w:bCs/>
          <w:lang w:eastAsia="zh-CN"/>
        </w:rPr>
        <w:t xml:space="preserve"> RAN2 should </w:t>
      </w:r>
      <w:r w:rsidR="004C0C42">
        <w:rPr>
          <w:rFonts w:eastAsiaTheme="minorEastAsia" w:cs="Arial"/>
          <w:bCs/>
          <w:lang w:eastAsia="zh-CN"/>
        </w:rPr>
        <w:t xml:space="preserve">further discuss how to determine values for the two timers. One possible way is </w:t>
      </w:r>
      <w:r w:rsidR="00256445">
        <w:rPr>
          <w:rFonts w:eastAsiaTheme="minorEastAsia" w:cs="Arial"/>
          <w:bCs/>
          <w:lang w:eastAsia="zh-CN"/>
        </w:rPr>
        <w:t xml:space="preserve">the common reassembly timer for PTM </w:t>
      </w:r>
      <w:r w:rsidR="006633BF">
        <w:rPr>
          <w:rFonts w:eastAsiaTheme="minorEastAsia" w:cs="Arial"/>
          <w:bCs/>
          <w:lang w:eastAsia="zh-CN"/>
        </w:rPr>
        <w:t xml:space="preserve">UM </w:t>
      </w:r>
      <w:r w:rsidR="00256445">
        <w:rPr>
          <w:rFonts w:eastAsiaTheme="minorEastAsia" w:cs="Arial"/>
          <w:bCs/>
          <w:lang w:eastAsia="zh-CN"/>
        </w:rPr>
        <w:t xml:space="preserve">transmission </w:t>
      </w:r>
      <w:r w:rsidR="00677C62">
        <w:rPr>
          <w:rFonts w:eastAsiaTheme="minorEastAsia" w:cs="Arial"/>
          <w:bCs/>
          <w:lang w:eastAsia="zh-CN"/>
        </w:rPr>
        <w:t xml:space="preserve">is configured by network, while the UE-specific reassembly for PTP AM </w:t>
      </w:r>
      <w:r w:rsidR="006633BF">
        <w:rPr>
          <w:rFonts w:eastAsiaTheme="minorEastAsia" w:cs="Arial"/>
          <w:bCs/>
          <w:lang w:eastAsia="zh-CN"/>
        </w:rPr>
        <w:t>transmission is up to UE implementation</w:t>
      </w:r>
      <w:r w:rsidR="00595F6B">
        <w:rPr>
          <w:rFonts w:eastAsiaTheme="minorEastAsia" w:cs="Arial"/>
          <w:bCs/>
          <w:lang w:eastAsia="zh-CN"/>
        </w:rPr>
        <w:t>, as in sidelink communication.</w:t>
      </w:r>
    </w:p>
    <w:p w14:paraId="0EC151FE" w14:textId="4F26F021" w:rsidR="00A5179B" w:rsidRDefault="00A5179B" w:rsidP="00A5179B">
      <w:pPr>
        <w:pStyle w:val="Proposal"/>
        <w:tabs>
          <w:tab w:val="clear" w:pos="720"/>
        </w:tabs>
      </w:pPr>
      <w:bookmarkStart w:id="16" w:name="_Toc79076238"/>
      <w:r>
        <w:t xml:space="preserve">For split MRB, two reassembly timers </w:t>
      </w:r>
      <w:r w:rsidR="00076C7C">
        <w:t xml:space="preserve">are </w:t>
      </w:r>
      <w:r w:rsidR="008A161A">
        <w:t>used</w:t>
      </w:r>
      <w:r w:rsidR="00076C7C">
        <w:t xml:space="preserve">, one for PTM UM RLC entity and one for </w:t>
      </w:r>
      <w:r w:rsidR="00A33A4D">
        <w:t>PTP AM RLC. FFS how to determine values for the timers</w:t>
      </w:r>
      <w:r>
        <w:t>.</w:t>
      </w:r>
      <w:bookmarkEnd w:id="16"/>
    </w:p>
    <w:p w14:paraId="5E650D32" w14:textId="7EB7D787" w:rsidR="009D725A" w:rsidRDefault="005E1DA8" w:rsidP="00BC17EF">
      <w:pPr>
        <w:pStyle w:val="Heading1"/>
        <w:jc w:val="both"/>
      </w:pPr>
      <w:r>
        <w:t>Conclusion</w:t>
      </w:r>
    </w:p>
    <w:p w14:paraId="0408CA05" w14:textId="77777777" w:rsidR="007C127D" w:rsidRDefault="007C127D" w:rsidP="007C127D">
      <w:pPr>
        <w:pStyle w:val="BodyText"/>
        <w:rPr>
          <w:b/>
          <w:bCs/>
        </w:rPr>
      </w:pPr>
      <w:bookmarkStart w:id="17" w:name="_Toc242573361"/>
      <w:r>
        <w:t>In the previous sections</w:t>
      </w:r>
      <w:r w:rsidRPr="00CE0424">
        <w:t xml:space="preserve"> we </w:t>
      </w:r>
      <w:r>
        <w:t>made the following observations</w:t>
      </w:r>
      <w:r w:rsidRPr="00CE0424">
        <w:t>:</w:t>
      </w:r>
      <w:r>
        <w:rPr>
          <w:b/>
          <w:bCs/>
        </w:rPr>
        <w:t xml:space="preserve"> </w:t>
      </w:r>
    </w:p>
    <w:p w14:paraId="6F7B5C6F" w14:textId="77777777" w:rsidR="008A161A" w:rsidRDefault="007C127D">
      <w:pPr>
        <w:pStyle w:val="TableofFigures"/>
        <w:tabs>
          <w:tab w:val="right" w:leader="dot" w:pos="9350"/>
        </w:tabs>
        <w:rPr>
          <w:rFonts w:asciiTheme="minorHAnsi" w:eastAsiaTheme="minorEastAsia" w:hAnsiTheme="minorHAnsi" w:cstheme="minorBidi"/>
          <w:b w:val="0"/>
          <w:noProof/>
          <w:sz w:val="22"/>
          <w:szCs w:val="22"/>
          <w:lang w:val="en-US" w:eastAsia="en-US"/>
        </w:rPr>
      </w:pPr>
      <w:r>
        <w:rPr>
          <w:b w:val="0"/>
          <w:bCs/>
        </w:rPr>
        <w:lastRenderedPageBreak/>
        <w:fldChar w:fldCharType="begin"/>
      </w:r>
      <w:r>
        <w:rPr>
          <w:b w:val="0"/>
          <w:bCs/>
        </w:rPr>
        <w:instrText xml:space="preserve"> TOC \f O \n \h \z \t "Observation" \c </w:instrText>
      </w:r>
      <w:r>
        <w:rPr>
          <w:b w:val="0"/>
          <w:bCs/>
        </w:rPr>
        <w:fldChar w:fldCharType="separate"/>
      </w:r>
      <w:hyperlink w:anchor="_Toc79076228" w:history="1">
        <w:r w:rsidR="008A161A" w:rsidRPr="00771ED4">
          <w:rPr>
            <w:rStyle w:val="Hyperlink"/>
            <w:rFonts w:eastAsia="MS Mincho"/>
            <w:noProof/>
          </w:rPr>
          <w:t>Observation 1</w:t>
        </w:r>
        <w:r w:rsidR="008A161A">
          <w:rPr>
            <w:rFonts w:asciiTheme="minorHAnsi" w:eastAsiaTheme="minorEastAsia" w:hAnsiTheme="minorHAnsi" w:cstheme="minorBidi"/>
            <w:b w:val="0"/>
            <w:noProof/>
            <w:sz w:val="22"/>
            <w:szCs w:val="22"/>
            <w:lang w:val="en-US" w:eastAsia="en-US"/>
          </w:rPr>
          <w:tab/>
        </w:r>
        <w:r w:rsidR="008A161A" w:rsidRPr="00771ED4">
          <w:rPr>
            <w:rStyle w:val="Hyperlink"/>
            <w:rFonts w:eastAsia="MS Mincho"/>
            <w:noProof/>
          </w:rPr>
          <w:t>For split MRB, no need to re-initialize PDCP state variables upon PTM/PTP switch.</w:t>
        </w:r>
      </w:hyperlink>
    </w:p>
    <w:p w14:paraId="6A95F3B3" w14:textId="77777777" w:rsidR="008A161A" w:rsidRDefault="008A161A">
      <w:pPr>
        <w:pStyle w:val="TableofFigures"/>
        <w:tabs>
          <w:tab w:val="right" w:leader="dot" w:pos="9350"/>
        </w:tabs>
        <w:rPr>
          <w:rFonts w:asciiTheme="minorHAnsi" w:eastAsiaTheme="minorEastAsia" w:hAnsiTheme="minorHAnsi" w:cstheme="minorBidi"/>
          <w:b w:val="0"/>
          <w:noProof/>
          <w:sz w:val="22"/>
          <w:szCs w:val="22"/>
          <w:lang w:val="en-US" w:eastAsia="en-US"/>
        </w:rPr>
      </w:pPr>
      <w:hyperlink w:anchor="_Toc79076229" w:history="1">
        <w:r w:rsidRPr="00771ED4">
          <w:rPr>
            <w:rStyle w:val="Hyperlink"/>
            <w:rFonts w:eastAsia="MS Mincho"/>
            <w:noProof/>
          </w:rPr>
          <w:t>Observation 2</w:t>
        </w:r>
        <w:r>
          <w:rPr>
            <w:rFonts w:asciiTheme="minorHAnsi" w:eastAsiaTheme="minorEastAsia" w:hAnsiTheme="minorHAnsi" w:cstheme="minorBidi"/>
            <w:b w:val="0"/>
            <w:noProof/>
            <w:sz w:val="22"/>
            <w:szCs w:val="22"/>
            <w:lang w:val="en-US" w:eastAsia="en-US"/>
          </w:rPr>
          <w:tab/>
        </w:r>
        <w:r w:rsidRPr="00771ED4">
          <w:rPr>
            <w:rStyle w:val="Hyperlink"/>
            <w:rFonts w:eastAsia="MS Mincho"/>
            <w:noProof/>
          </w:rPr>
          <w:t>For MBS-to-MBS HO, no need to (re-)initialize PDCP state variables.</w:t>
        </w:r>
      </w:hyperlink>
    </w:p>
    <w:p w14:paraId="15B31117" w14:textId="77777777" w:rsidR="008A161A" w:rsidRDefault="008A161A">
      <w:pPr>
        <w:pStyle w:val="TableofFigures"/>
        <w:tabs>
          <w:tab w:val="right" w:leader="dot" w:pos="9350"/>
        </w:tabs>
        <w:rPr>
          <w:rFonts w:asciiTheme="minorHAnsi" w:eastAsiaTheme="minorEastAsia" w:hAnsiTheme="minorHAnsi" w:cstheme="minorBidi"/>
          <w:b w:val="0"/>
          <w:noProof/>
          <w:sz w:val="22"/>
          <w:szCs w:val="22"/>
          <w:lang w:val="en-US" w:eastAsia="en-US"/>
        </w:rPr>
      </w:pPr>
      <w:hyperlink w:anchor="_Toc79076230" w:history="1">
        <w:r w:rsidRPr="00771ED4">
          <w:rPr>
            <w:rStyle w:val="Hyperlink"/>
            <w:rFonts w:eastAsia="MS Mincho"/>
            <w:noProof/>
          </w:rPr>
          <w:t>Observation 3</w:t>
        </w:r>
        <w:r>
          <w:rPr>
            <w:rFonts w:asciiTheme="minorHAnsi" w:eastAsiaTheme="minorEastAsia" w:hAnsiTheme="minorHAnsi" w:cstheme="minorBidi"/>
            <w:b w:val="0"/>
            <w:noProof/>
            <w:sz w:val="22"/>
            <w:szCs w:val="22"/>
            <w:lang w:val="en-US" w:eastAsia="en-US"/>
          </w:rPr>
          <w:tab/>
        </w:r>
        <w:r w:rsidRPr="00771ED4">
          <w:rPr>
            <w:rStyle w:val="Hyperlink"/>
            <w:rFonts w:eastAsia="MS Mincho"/>
            <w:noProof/>
          </w:rPr>
          <w:t>For non-MBS to MBS HO, initialization of PDCP state variables is the same as in case of newly configured MRB.</w:t>
        </w:r>
      </w:hyperlink>
    </w:p>
    <w:p w14:paraId="11A36AE3" w14:textId="77777777" w:rsidR="008A161A" w:rsidRDefault="008A161A">
      <w:pPr>
        <w:pStyle w:val="TableofFigures"/>
        <w:tabs>
          <w:tab w:val="right" w:leader="dot" w:pos="9350"/>
        </w:tabs>
        <w:rPr>
          <w:rFonts w:asciiTheme="minorHAnsi" w:eastAsiaTheme="minorEastAsia" w:hAnsiTheme="minorHAnsi" w:cstheme="minorBidi"/>
          <w:b w:val="0"/>
          <w:noProof/>
          <w:sz w:val="22"/>
          <w:szCs w:val="22"/>
          <w:lang w:val="en-US" w:eastAsia="en-US"/>
        </w:rPr>
      </w:pPr>
      <w:hyperlink w:anchor="_Toc79076231" w:history="1">
        <w:r w:rsidRPr="00771ED4">
          <w:rPr>
            <w:rStyle w:val="Hyperlink"/>
            <w:rFonts w:eastAsia="MS Mincho"/>
            <w:noProof/>
          </w:rPr>
          <w:t>Observation 4</w:t>
        </w:r>
        <w:r>
          <w:rPr>
            <w:rFonts w:asciiTheme="minorHAnsi" w:eastAsiaTheme="minorEastAsia" w:hAnsiTheme="minorHAnsi" w:cstheme="minorBidi"/>
            <w:b w:val="0"/>
            <w:noProof/>
            <w:sz w:val="22"/>
            <w:szCs w:val="22"/>
            <w:lang w:val="en-US" w:eastAsia="en-US"/>
          </w:rPr>
          <w:tab/>
        </w:r>
        <w:r w:rsidRPr="00771ED4">
          <w:rPr>
            <w:rStyle w:val="Hyperlink"/>
            <w:rFonts w:eastAsia="MS Mincho"/>
            <w:noProof/>
          </w:rPr>
          <w:t xml:space="preserve">Legacy handling of </w:t>
        </w:r>
        <w:r w:rsidRPr="00771ED4">
          <w:rPr>
            <w:rStyle w:val="Hyperlink"/>
            <w:rFonts w:eastAsia="MS Mincho"/>
            <w:i/>
            <w:iCs/>
            <w:noProof/>
          </w:rPr>
          <w:t xml:space="preserve">t-Reordering </w:t>
        </w:r>
        <w:r w:rsidRPr="00771ED4">
          <w:rPr>
            <w:rStyle w:val="Hyperlink"/>
            <w:rFonts w:eastAsia="MS Mincho"/>
            <w:noProof/>
          </w:rPr>
          <w:t>can be used for MRBs.</w:t>
        </w:r>
      </w:hyperlink>
    </w:p>
    <w:p w14:paraId="45483D8A" w14:textId="77777777" w:rsidR="008A161A" w:rsidRDefault="008A161A">
      <w:pPr>
        <w:pStyle w:val="TableofFigures"/>
        <w:tabs>
          <w:tab w:val="right" w:leader="dot" w:pos="9350"/>
        </w:tabs>
        <w:rPr>
          <w:rFonts w:asciiTheme="minorHAnsi" w:eastAsiaTheme="minorEastAsia" w:hAnsiTheme="minorHAnsi" w:cstheme="minorBidi"/>
          <w:b w:val="0"/>
          <w:noProof/>
          <w:sz w:val="22"/>
          <w:szCs w:val="22"/>
          <w:lang w:val="en-US" w:eastAsia="en-US"/>
        </w:rPr>
      </w:pPr>
      <w:hyperlink w:anchor="_Toc79076232" w:history="1">
        <w:r w:rsidRPr="00771ED4">
          <w:rPr>
            <w:rStyle w:val="Hyperlink"/>
            <w:rFonts w:eastAsia="MS Mincho"/>
            <w:noProof/>
          </w:rPr>
          <w:t>Observation 5</w:t>
        </w:r>
        <w:r>
          <w:rPr>
            <w:rFonts w:asciiTheme="minorHAnsi" w:eastAsiaTheme="minorEastAsia" w:hAnsiTheme="minorHAnsi" w:cstheme="minorBidi"/>
            <w:b w:val="0"/>
            <w:noProof/>
            <w:sz w:val="22"/>
            <w:szCs w:val="22"/>
            <w:lang w:val="en-US" w:eastAsia="en-US"/>
          </w:rPr>
          <w:tab/>
        </w:r>
        <w:r w:rsidRPr="00771ED4">
          <w:rPr>
            <w:rStyle w:val="Hyperlink"/>
            <w:rFonts w:eastAsia="MS Mincho"/>
            <w:noProof/>
          </w:rPr>
          <w:t>Legacy RLC entity re-establishment can be used for MRBs.</w:t>
        </w:r>
      </w:hyperlink>
    </w:p>
    <w:p w14:paraId="3388A6AD" w14:textId="7F6D9E03" w:rsidR="007C127D" w:rsidRDefault="007C127D" w:rsidP="007C127D">
      <w:pPr>
        <w:pStyle w:val="BodyText"/>
        <w:rPr>
          <w:b/>
          <w:bCs/>
        </w:rPr>
      </w:pPr>
      <w:r>
        <w:rPr>
          <w:b/>
          <w:bCs/>
        </w:rPr>
        <w:fldChar w:fldCharType="end"/>
      </w:r>
    </w:p>
    <w:p w14:paraId="1C6EF9B7" w14:textId="77777777" w:rsidR="007C127D" w:rsidRDefault="007C127D" w:rsidP="007C127D">
      <w:pPr>
        <w:pStyle w:val="BodyText"/>
      </w:pPr>
      <w:r w:rsidRPr="00CE0424">
        <w:t xml:space="preserve">Based on the discussion in </w:t>
      </w:r>
      <w:r>
        <w:t xml:space="preserve">the previous </w:t>
      </w:r>
      <w:r w:rsidRPr="00CE0424">
        <w:t>section</w:t>
      </w:r>
      <w:r>
        <w:t>s</w:t>
      </w:r>
      <w:r w:rsidRPr="00CE0424">
        <w:t xml:space="preserve"> we propose the following:</w:t>
      </w:r>
    </w:p>
    <w:p w14:paraId="052E84FF" w14:textId="77777777" w:rsidR="008A161A" w:rsidRDefault="007C127D">
      <w:pPr>
        <w:pStyle w:val="TableofFigures"/>
        <w:tabs>
          <w:tab w:val="right" w:leader="dot" w:pos="9350"/>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76233" w:history="1">
        <w:r w:rsidR="008A161A" w:rsidRPr="00866EE1">
          <w:rPr>
            <w:rStyle w:val="Hyperlink"/>
            <w:rFonts w:eastAsia="MS Mincho"/>
            <w:noProof/>
          </w:rPr>
          <w:t>Proposal 1</w:t>
        </w:r>
        <w:r w:rsidR="008A161A">
          <w:rPr>
            <w:rFonts w:asciiTheme="minorHAnsi" w:eastAsiaTheme="minorEastAsia" w:hAnsiTheme="minorHAnsi" w:cstheme="minorBidi"/>
            <w:b w:val="0"/>
            <w:noProof/>
            <w:sz w:val="22"/>
            <w:szCs w:val="22"/>
            <w:lang w:val="en-US" w:eastAsia="en-US"/>
          </w:rPr>
          <w:tab/>
        </w:r>
        <w:r w:rsidR="008A161A" w:rsidRPr="00866EE1">
          <w:rPr>
            <w:rStyle w:val="Hyperlink"/>
            <w:rFonts w:eastAsia="MS Mincho"/>
            <w:noProof/>
          </w:rPr>
          <w:t>For newly configured MRB, no need to provide UE with the SN part of RX_NEXT and RX_DELIV over RRC. As a working assumption, it is up to UE implementation to determine HFN part.</w:t>
        </w:r>
      </w:hyperlink>
    </w:p>
    <w:p w14:paraId="64B0D56B" w14:textId="77777777" w:rsidR="008A161A" w:rsidRDefault="008A161A">
      <w:pPr>
        <w:pStyle w:val="TableofFigures"/>
        <w:tabs>
          <w:tab w:val="right" w:leader="dot" w:pos="9350"/>
        </w:tabs>
        <w:rPr>
          <w:rFonts w:asciiTheme="minorHAnsi" w:eastAsiaTheme="minorEastAsia" w:hAnsiTheme="minorHAnsi" w:cstheme="minorBidi"/>
          <w:b w:val="0"/>
          <w:noProof/>
          <w:sz w:val="22"/>
          <w:szCs w:val="22"/>
          <w:lang w:val="en-US" w:eastAsia="en-US"/>
        </w:rPr>
      </w:pPr>
      <w:hyperlink w:anchor="_Toc79076234" w:history="1">
        <w:r w:rsidRPr="00866EE1">
          <w:rPr>
            <w:rStyle w:val="Hyperlink"/>
            <w:rFonts w:eastAsia="MS Mincho"/>
            <w:noProof/>
          </w:rPr>
          <w:t>Proposal 2</w:t>
        </w:r>
        <w:r>
          <w:rPr>
            <w:rFonts w:asciiTheme="minorHAnsi" w:eastAsiaTheme="minorEastAsia" w:hAnsiTheme="minorHAnsi" w:cstheme="minorBidi"/>
            <w:b w:val="0"/>
            <w:noProof/>
            <w:sz w:val="22"/>
            <w:szCs w:val="22"/>
            <w:lang w:val="en-US" w:eastAsia="en-US"/>
          </w:rPr>
          <w:tab/>
        </w:r>
        <w:r w:rsidRPr="00866EE1">
          <w:rPr>
            <w:rStyle w:val="Hyperlink"/>
            <w:rFonts w:eastAsia="MS Mincho"/>
            <w:noProof/>
          </w:rPr>
          <w:t>For newly configured Split MRB, UE assigns values of PTM UM RLC state variables to the SN of the first received RLC PDU, whereas PTP AM RLC state variables are initialized, i.e., set to 0.</w:t>
        </w:r>
      </w:hyperlink>
    </w:p>
    <w:p w14:paraId="6EF85F35" w14:textId="77777777" w:rsidR="008A161A" w:rsidRDefault="008A161A">
      <w:pPr>
        <w:pStyle w:val="TableofFigures"/>
        <w:tabs>
          <w:tab w:val="right" w:leader="dot" w:pos="9350"/>
        </w:tabs>
        <w:rPr>
          <w:rFonts w:asciiTheme="minorHAnsi" w:eastAsiaTheme="minorEastAsia" w:hAnsiTheme="minorHAnsi" w:cstheme="minorBidi"/>
          <w:b w:val="0"/>
          <w:noProof/>
          <w:sz w:val="22"/>
          <w:szCs w:val="22"/>
          <w:lang w:val="en-US" w:eastAsia="en-US"/>
        </w:rPr>
      </w:pPr>
      <w:hyperlink w:anchor="_Toc79076235" w:history="1">
        <w:r w:rsidRPr="00866EE1">
          <w:rPr>
            <w:rStyle w:val="Hyperlink"/>
            <w:rFonts w:eastAsia="MS Mincho"/>
            <w:noProof/>
          </w:rPr>
          <w:t>Proposal 3</w:t>
        </w:r>
        <w:r>
          <w:rPr>
            <w:rFonts w:asciiTheme="minorHAnsi" w:eastAsiaTheme="minorEastAsia" w:hAnsiTheme="minorHAnsi" w:cstheme="minorBidi"/>
            <w:b w:val="0"/>
            <w:noProof/>
            <w:sz w:val="22"/>
            <w:szCs w:val="22"/>
            <w:lang w:val="en-US" w:eastAsia="en-US"/>
          </w:rPr>
          <w:tab/>
        </w:r>
        <w:r w:rsidRPr="00866EE1">
          <w:rPr>
            <w:rStyle w:val="Hyperlink"/>
            <w:rFonts w:eastAsia="MS Mincho"/>
            <w:noProof/>
          </w:rPr>
          <w:t>No need to optimize possible initial packet loss when UE joins an ongoing MBS session.</w:t>
        </w:r>
      </w:hyperlink>
    </w:p>
    <w:p w14:paraId="49695F54" w14:textId="77777777" w:rsidR="008A161A" w:rsidRDefault="008A161A">
      <w:pPr>
        <w:pStyle w:val="TableofFigures"/>
        <w:tabs>
          <w:tab w:val="right" w:leader="dot" w:pos="9350"/>
        </w:tabs>
        <w:rPr>
          <w:rFonts w:asciiTheme="minorHAnsi" w:eastAsiaTheme="minorEastAsia" w:hAnsiTheme="minorHAnsi" w:cstheme="minorBidi"/>
          <w:b w:val="0"/>
          <w:noProof/>
          <w:sz w:val="22"/>
          <w:szCs w:val="22"/>
          <w:lang w:val="en-US" w:eastAsia="en-US"/>
        </w:rPr>
      </w:pPr>
      <w:hyperlink w:anchor="_Toc79076236" w:history="1">
        <w:r w:rsidRPr="00866EE1">
          <w:rPr>
            <w:rStyle w:val="Hyperlink"/>
            <w:rFonts w:eastAsia="MS Mincho"/>
            <w:noProof/>
          </w:rPr>
          <w:t>Proposal 4</w:t>
        </w:r>
        <w:r>
          <w:rPr>
            <w:rFonts w:asciiTheme="minorHAnsi" w:eastAsiaTheme="minorEastAsia" w:hAnsiTheme="minorHAnsi" w:cstheme="minorBidi"/>
            <w:b w:val="0"/>
            <w:noProof/>
            <w:sz w:val="22"/>
            <w:szCs w:val="22"/>
            <w:lang w:val="en-US" w:eastAsia="en-US"/>
          </w:rPr>
          <w:tab/>
        </w:r>
        <w:r w:rsidRPr="00866EE1">
          <w:rPr>
            <w:rStyle w:val="Hyperlink"/>
            <w:rFonts w:eastAsia="MS Mincho"/>
            <w:noProof/>
          </w:rPr>
          <w:t>No need to (re-)initialize PTM RLC window upon switch from PTP to PTM.</w:t>
        </w:r>
      </w:hyperlink>
    </w:p>
    <w:p w14:paraId="6A7AE2B8" w14:textId="77777777" w:rsidR="008A161A" w:rsidRDefault="008A161A">
      <w:pPr>
        <w:pStyle w:val="TableofFigures"/>
        <w:tabs>
          <w:tab w:val="right" w:leader="dot" w:pos="9350"/>
        </w:tabs>
        <w:rPr>
          <w:rFonts w:asciiTheme="minorHAnsi" w:eastAsiaTheme="minorEastAsia" w:hAnsiTheme="minorHAnsi" w:cstheme="minorBidi"/>
          <w:b w:val="0"/>
          <w:noProof/>
          <w:sz w:val="22"/>
          <w:szCs w:val="22"/>
          <w:lang w:val="en-US" w:eastAsia="en-US"/>
        </w:rPr>
      </w:pPr>
      <w:hyperlink w:anchor="_Toc79076237" w:history="1">
        <w:r w:rsidRPr="00866EE1">
          <w:rPr>
            <w:rStyle w:val="Hyperlink"/>
            <w:rFonts w:eastAsia="MS Mincho"/>
            <w:noProof/>
          </w:rPr>
          <w:t>Proposal 5</w:t>
        </w:r>
        <w:r>
          <w:rPr>
            <w:rFonts w:asciiTheme="minorHAnsi" w:eastAsiaTheme="minorEastAsia" w:hAnsiTheme="minorHAnsi" w:cstheme="minorBidi"/>
            <w:b w:val="0"/>
            <w:noProof/>
            <w:sz w:val="22"/>
            <w:szCs w:val="22"/>
            <w:lang w:val="en-US" w:eastAsia="en-US"/>
          </w:rPr>
          <w:tab/>
        </w:r>
        <w:r w:rsidRPr="00866EE1">
          <w:rPr>
            <w:rStyle w:val="Hyperlink"/>
            <w:rFonts w:eastAsia="MS Mincho"/>
            <w:noProof/>
          </w:rPr>
          <w:t>No need to (re-)initialize PTP RLC window upon switch from PTM to PTP.</w:t>
        </w:r>
      </w:hyperlink>
    </w:p>
    <w:p w14:paraId="07589872" w14:textId="77777777" w:rsidR="008A161A" w:rsidRDefault="008A161A">
      <w:pPr>
        <w:pStyle w:val="TableofFigures"/>
        <w:tabs>
          <w:tab w:val="right" w:leader="dot" w:pos="9350"/>
        </w:tabs>
        <w:rPr>
          <w:rFonts w:asciiTheme="minorHAnsi" w:eastAsiaTheme="minorEastAsia" w:hAnsiTheme="minorHAnsi" w:cstheme="minorBidi"/>
          <w:b w:val="0"/>
          <w:noProof/>
          <w:sz w:val="22"/>
          <w:szCs w:val="22"/>
          <w:lang w:val="en-US" w:eastAsia="en-US"/>
        </w:rPr>
      </w:pPr>
      <w:hyperlink w:anchor="_Toc79076238" w:history="1">
        <w:r w:rsidRPr="00866EE1">
          <w:rPr>
            <w:rStyle w:val="Hyperlink"/>
            <w:rFonts w:eastAsia="MS Mincho"/>
            <w:noProof/>
          </w:rPr>
          <w:t>Proposal 6</w:t>
        </w:r>
        <w:r>
          <w:rPr>
            <w:rFonts w:asciiTheme="minorHAnsi" w:eastAsiaTheme="minorEastAsia" w:hAnsiTheme="minorHAnsi" w:cstheme="minorBidi"/>
            <w:b w:val="0"/>
            <w:noProof/>
            <w:sz w:val="22"/>
            <w:szCs w:val="22"/>
            <w:lang w:val="en-US" w:eastAsia="en-US"/>
          </w:rPr>
          <w:tab/>
        </w:r>
        <w:r w:rsidRPr="00866EE1">
          <w:rPr>
            <w:rStyle w:val="Hyperlink"/>
            <w:rFonts w:eastAsia="MS Mincho"/>
            <w:noProof/>
          </w:rPr>
          <w:t>For split MRB, two reassembly timers are used, one for PTM UM RLC entity and one for PTP AM RLC. FFS how to determine values for the timers.</w:t>
        </w:r>
      </w:hyperlink>
    </w:p>
    <w:p w14:paraId="2FD80E9B" w14:textId="6CDCFA98" w:rsidR="007C127D" w:rsidRDefault="007C127D" w:rsidP="007C127D">
      <w:pPr>
        <w:jc w:val="both"/>
      </w:pPr>
      <w:r>
        <w:rPr>
          <w:b/>
          <w:bCs/>
        </w:rPr>
        <w:fldChar w:fldCharType="end"/>
      </w:r>
    </w:p>
    <w:p w14:paraId="5A15FD36" w14:textId="77777777" w:rsidR="009D725A" w:rsidRDefault="009D725A" w:rsidP="00BC17EF">
      <w:pPr>
        <w:pStyle w:val="Heading1"/>
        <w:jc w:val="both"/>
        <w:rPr>
          <w:noProof/>
        </w:rPr>
      </w:pPr>
      <w:r>
        <w:rPr>
          <w:noProof/>
        </w:rPr>
        <w:t>References</w:t>
      </w:r>
      <w:bookmarkEnd w:id="17"/>
    </w:p>
    <w:p w14:paraId="4483693C" w14:textId="285E5088" w:rsidR="000E33EE" w:rsidRDefault="000E33EE" w:rsidP="00BC17EF">
      <w:pPr>
        <w:numPr>
          <w:ilvl w:val="0"/>
          <w:numId w:val="1"/>
        </w:numPr>
        <w:overflowPunct w:val="0"/>
        <w:autoSpaceDE w:val="0"/>
        <w:autoSpaceDN w:val="0"/>
        <w:adjustRightInd w:val="0"/>
        <w:spacing w:before="60" w:after="60"/>
        <w:jc w:val="both"/>
        <w:textAlignment w:val="baseline"/>
        <w:rPr>
          <w:rFonts w:cs="Arial"/>
          <w:sz w:val="16"/>
          <w:szCs w:val="16"/>
          <w:lang w:val="de-DE"/>
        </w:rPr>
      </w:pPr>
      <w:bookmarkStart w:id="18" w:name="_Ref78980618"/>
      <w:r w:rsidRPr="000E33EE">
        <w:rPr>
          <w:rFonts w:cs="Arial"/>
          <w:sz w:val="16"/>
          <w:szCs w:val="16"/>
          <w:lang w:val="de-DE"/>
        </w:rPr>
        <w:t xml:space="preserve">R2-21xxxxx-Email report of Post114-e072MBS </w:t>
      </w:r>
      <w:r w:rsidR="000568B2">
        <w:rPr>
          <w:rFonts w:cs="Arial"/>
          <w:sz w:val="16"/>
          <w:szCs w:val="16"/>
          <w:lang w:val="de-DE"/>
        </w:rPr>
        <w:t xml:space="preserve">DELIV </w:t>
      </w:r>
      <w:r w:rsidRPr="000E33EE">
        <w:rPr>
          <w:rFonts w:cs="Arial"/>
          <w:sz w:val="16"/>
          <w:szCs w:val="16"/>
          <w:lang w:val="de-DE"/>
        </w:rPr>
        <w:t>very Mode 1 PTM PTP operation</w:t>
      </w:r>
      <w:bookmarkEnd w:id="18"/>
      <w:r w:rsidR="00AE686B">
        <w:rPr>
          <w:rFonts w:cs="Arial"/>
          <w:sz w:val="16"/>
          <w:szCs w:val="16"/>
          <w:lang w:val="de-DE"/>
        </w:rPr>
        <w:t>,</w:t>
      </w:r>
      <w:r w:rsidR="008A3C5B">
        <w:rPr>
          <w:rFonts w:cs="Arial"/>
          <w:sz w:val="16"/>
          <w:szCs w:val="16"/>
          <w:lang w:val="de-DE"/>
        </w:rPr>
        <w:t xml:space="preserve"> OPPO,</w:t>
      </w:r>
      <w:r w:rsidR="00AE686B">
        <w:rPr>
          <w:rFonts w:cs="Arial"/>
          <w:sz w:val="16"/>
          <w:szCs w:val="16"/>
          <w:lang w:val="de-DE"/>
        </w:rPr>
        <w:t xml:space="preserve"> RAN2#</w:t>
      </w:r>
      <w:r w:rsidR="00090D13">
        <w:rPr>
          <w:rFonts w:cs="Arial"/>
          <w:sz w:val="16"/>
          <w:szCs w:val="16"/>
          <w:lang w:val="de-DE"/>
        </w:rPr>
        <w:t>115</w:t>
      </w:r>
    </w:p>
    <w:bookmarkStart w:id="19" w:name="_Ref78981558"/>
    <w:p w14:paraId="502E53AC" w14:textId="14AB93DA" w:rsidR="00B52B9A" w:rsidRDefault="008A161A" w:rsidP="00BC17EF">
      <w:pPr>
        <w:numPr>
          <w:ilvl w:val="0"/>
          <w:numId w:val="1"/>
        </w:numPr>
        <w:overflowPunct w:val="0"/>
        <w:autoSpaceDE w:val="0"/>
        <w:autoSpaceDN w:val="0"/>
        <w:adjustRightInd w:val="0"/>
        <w:spacing w:before="60" w:after="60"/>
        <w:jc w:val="both"/>
        <w:textAlignment w:val="baseline"/>
        <w:rPr>
          <w:rFonts w:cs="Arial"/>
          <w:sz w:val="16"/>
          <w:szCs w:val="16"/>
          <w:lang w:val="de-DE"/>
        </w:rPr>
      </w:pPr>
      <w:r>
        <w:rPr>
          <w:rFonts w:cs="Arial"/>
          <w:sz w:val="16"/>
          <w:szCs w:val="16"/>
          <w:lang w:val="de-DE"/>
        </w:rPr>
        <w:fldChar w:fldCharType="begin"/>
      </w:r>
      <w:r>
        <w:rPr>
          <w:rFonts w:cs="Arial"/>
          <w:sz w:val="16"/>
          <w:szCs w:val="16"/>
          <w:lang w:val="de-DE"/>
        </w:rPr>
        <w:instrText xml:space="preserve"> HYPERLINK "http://www.3gpp.org/ftp/tsg_ran/WG2_RL2//TSGR2_113bis-e/Docs//R2-2103524.zip" </w:instrText>
      </w:r>
      <w:r>
        <w:rPr>
          <w:rFonts w:cs="Arial"/>
          <w:sz w:val="16"/>
          <w:szCs w:val="16"/>
          <w:lang w:val="de-DE"/>
        </w:rPr>
      </w:r>
      <w:r>
        <w:rPr>
          <w:rFonts w:cs="Arial"/>
          <w:sz w:val="16"/>
          <w:szCs w:val="16"/>
          <w:lang w:val="de-DE"/>
        </w:rPr>
        <w:fldChar w:fldCharType="separate"/>
      </w:r>
      <w:r w:rsidR="00B52B9A" w:rsidRPr="008A161A">
        <w:rPr>
          <w:rStyle w:val="Hyperlink"/>
          <w:rFonts w:cs="Arial"/>
          <w:sz w:val="16"/>
          <w:szCs w:val="16"/>
          <w:lang w:val="de-DE"/>
        </w:rPr>
        <w:t>R2-2103524</w:t>
      </w:r>
      <w:r>
        <w:rPr>
          <w:rFonts w:cs="Arial"/>
          <w:sz w:val="16"/>
          <w:szCs w:val="16"/>
          <w:lang w:val="de-DE"/>
        </w:rPr>
        <w:fldChar w:fldCharType="end"/>
      </w:r>
      <w:r w:rsidR="00C658D2">
        <w:rPr>
          <w:rFonts w:cs="Arial"/>
          <w:sz w:val="16"/>
          <w:szCs w:val="16"/>
          <w:lang w:val="de-DE"/>
        </w:rPr>
        <w:t xml:space="preserve"> </w:t>
      </w:r>
      <w:r w:rsidR="00B52B9A" w:rsidRPr="00B52B9A">
        <w:rPr>
          <w:rFonts w:cs="Arial"/>
          <w:sz w:val="16"/>
          <w:szCs w:val="16"/>
          <w:lang w:val="de-DE"/>
        </w:rPr>
        <w:t>PTP/PTM dynamic switch and MRB initialization</w:t>
      </w:r>
      <w:r w:rsidR="00AE686B">
        <w:rPr>
          <w:rFonts w:cs="Arial"/>
          <w:sz w:val="16"/>
          <w:szCs w:val="16"/>
          <w:lang w:val="de-DE"/>
        </w:rPr>
        <w:t>,</w:t>
      </w:r>
      <w:r w:rsidR="00BA2EBE">
        <w:rPr>
          <w:rFonts w:cs="Arial"/>
          <w:sz w:val="16"/>
          <w:szCs w:val="16"/>
          <w:lang w:val="de-DE"/>
        </w:rPr>
        <w:t xml:space="preserve"> </w:t>
      </w:r>
      <w:r w:rsidR="00B52B9A" w:rsidRPr="00B52B9A">
        <w:rPr>
          <w:rFonts w:cs="Arial"/>
          <w:sz w:val="16"/>
          <w:szCs w:val="16"/>
          <w:lang w:val="de-DE"/>
        </w:rPr>
        <w:t>Huawei, CBN, HiSilicon</w:t>
      </w:r>
      <w:r w:rsidR="00AE686B">
        <w:rPr>
          <w:rFonts w:cs="Arial"/>
          <w:sz w:val="16"/>
          <w:szCs w:val="16"/>
          <w:lang w:val="de-DE"/>
        </w:rPr>
        <w:t>,</w:t>
      </w:r>
      <w:r w:rsidR="00B52B9A" w:rsidRPr="00B52B9A">
        <w:rPr>
          <w:rFonts w:cs="Arial"/>
          <w:sz w:val="16"/>
          <w:szCs w:val="16"/>
          <w:lang w:val="de-DE"/>
        </w:rPr>
        <w:t xml:space="preserve"> RAN2#113bis</w:t>
      </w:r>
      <w:bookmarkEnd w:id="19"/>
    </w:p>
    <w:bookmarkStart w:id="20" w:name="_Ref78981566"/>
    <w:p w14:paraId="75BDF07E" w14:textId="0057D9C2" w:rsidR="00BA2EBE" w:rsidRDefault="008A161A" w:rsidP="00BC17EF">
      <w:pPr>
        <w:numPr>
          <w:ilvl w:val="0"/>
          <w:numId w:val="1"/>
        </w:numPr>
        <w:overflowPunct w:val="0"/>
        <w:autoSpaceDE w:val="0"/>
        <w:autoSpaceDN w:val="0"/>
        <w:adjustRightInd w:val="0"/>
        <w:spacing w:before="60" w:after="60"/>
        <w:jc w:val="both"/>
        <w:textAlignment w:val="baseline"/>
        <w:rPr>
          <w:rFonts w:cs="Arial"/>
          <w:sz w:val="16"/>
          <w:szCs w:val="16"/>
          <w:lang w:val="de-DE"/>
        </w:rPr>
      </w:pPr>
      <w:r>
        <w:rPr>
          <w:rFonts w:cs="Arial"/>
          <w:sz w:val="16"/>
          <w:szCs w:val="16"/>
          <w:lang w:val="de-DE"/>
        </w:rPr>
        <w:fldChar w:fldCharType="begin"/>
      </w:r>
      <w:r>
        <w:rPr>
          <w:rFonts w:cs="Arial"/>
          <w:sz w:val="16"/>
          <w:szCs w:val="16"/>
          <w:lang w:val="de-DE"/>
        </w:rPr>
        <w:instrText xml:space="preserve"> HYPERLINK "http://www.3gpp.org/ftp/tsg_ran/WG2_RL2//TSGR2_114-e/Docs//R2-2105796.zip" </w:instrText>
      </w:r>
      <w:r>
        <w:rPr>
          <w:rFonts w:cs="Arial"/>
          <w:sz w:val="16"/>
          <w:szCs w:val="16"/>
          <w:lang w:val="de-DE"/>
        </w:rPr>
      </w:r>
      <w:r>
        <w:rPr>
          <w:rFonts w:cs="Arial"/>
          <w:sz w:val="16"/>
          <w:szCs w:val="16"/>
          <w:lang w:val="de-DE"/>
        </w:rPr>
        <w:fldChar w:fldCharType="separate"/>
      </w:r>
      <w:r w:rsidR="00BA2EBE" w:rsidRPr="008A161A">
        <w:rPr>
          <w:rStyle w:val="Hyperlink"/>
          <w:rFonts w:cs="Arial"/>
          <w:sz w:val="16"/>
          <w:szCs w:val="16"/>
          <w:lang w:val="de-DE"/>
        </w:rPr>
        <w:t>R2-2105796</w:t>
      </w:r>
      <w:r>
        <w:rPr>
          <w:rFonts w:cs="Arial"/>
          <w:sz w:val="16"/>
          <w:szCs w:val="16"/>
          <w:lang w:val="de-DE"/>
        </w:rPr>
        <w:fldChar w:fldCharType="end"/>
      </w:r>
      <w:r w:rsidR="00BA2EBE" w:rsidRPr="009720A1">
        <w:rPr>
          <w:rFonts w:cs="Arial"/>
          <w:sz w:val="16"/>
          <w:szCs w:val="16"/>
          <w:lang w:val="de-DE"/>
        </w:rPr>
        <w:t xml:space="preserve"> PTM_PTP mode switching</w:t>
      </w:r>
      <w:r w:rsidR="00AE686B">
        <w:rPr>
          <w:rFonts w:cs="Arial"/>
          <w:sz w:val="16"/>
          <w:szCs w:val="16"/>
          <w:lang w:val="de-DE"/>
        </w:rPr>
        <w:t>,</w:t>
      </w:r>
      <w:r w:rsidR="00BA2EBE">
        <w:rPr>
          <w:rFonts w:cs="Arial"/>
          <w:sz w:val="16"/>
          <w:szCs w:val="16"/>
          <w:lang w:val="de-DE"/>
        </w:rPr>
        <w:t xml:space="preserve"> </w:t>
      </w:r>
      <w:r w:rsidR="00BA2EBE" w:rsidRPr="009720A1">
        <w:rPr>
          <w:rFonts w:cs="Arial"/>
          <w:sz w:val="16"/>
          <w:szCs w:val="16"/>
          <w:lang w:val="de-DE"/>
        </w:rPr>
        <w:t>InterDigital</w:t>
      </w:r>
      <w:r w:rsidR="00AE686B">
        <w:rPr>
          <w:rFonts w:cs="Arial"/>
          <w:sz w:val="16"/>
          <w:szCs w:val="16"/>
          <w:lang w:val="de-DE"/>
        </w:rPr>
        <w:t>,</w:t>
      </w:r>
      <w:r w:rsidR="00BA2EBE">
        <w:rPr>
          <w:rFonts w:cs="Arial"/>
          <w:sz w:val="16"/>
          <w:szCs w:val="16"/>
          <w:lang w:val="de-DE"/>
        </w:rPr>
        <w:t xml:space="preserve"> </w:t>
      </w:r>
      <w:r w:rsidR="00BA2EBE" w:rsidRPr="00C87233">
        <w:rPr>
          <w:rFonts w:cs="Arial"/>
          <w:sz w:val="16"/>
          <w:szCs w:val="16"/>
          <w:lang w:val="de-DE"/>
        </w:rPr>
        <w:t>RAN2#114</w:t>
      </w:r>
      <w:bookmarkEnd w:id="20"/>
    </w:p>
    <w:bookmarkStart w:id="21" w:name="_Ref78994153"/>
    <w:p w14:paraId="132DD8F6" w14:textId="74490D5E" w:rsidR="00090D13" w:rsidRDefault="008A161A" w:rsidP="00BC17EF">
      <w:pPr>
        <w:numPr>
          <w:ilvl w:val="0"/>
          <w:numId w:val="1"/>
        </w:numPr>
        <w:overflowPunct w:val="0"/>
        <w:autoSpaceDE w:val="0"/>
        <w:autoSpaceDN w:val="0"/>
        <w:adjustRightInd w:val="0"/>
        <w:spacing w:before="60" w:after="60"/>
        <w:jc w:val="both"/>
        <w:textAlignment w:val="baseline"/>
        <w:rPr>
          <w:rFonts w:cs="Arial"/>
          <w:sz w:val="16"/>
          <w:szCs w:val="16"/>
          <w:lang w:val="de-DE"/>
        </w:rPr>
      </w:pPr>
      <w:r>
        <w:rPr>
          <w:rFonts w:cs="Arial"/>
          <w:sz w:val="16"/>
          <w:szCs w:val="16"/>
          <w:lang w:val="de-DE"/>
        </w:rPr>
        <w:fldChar w:fldCharType="begin"/>
      </w:r>
      <w:r>
        <w:rPr>
          <w:rFonts w:cs="Arial"/>
          <w:sz w:val="16"/>
          <w:szCs w:val="16"/>
          <w:lang w:val="de-DE"/>
        </w:rPr>
        <w:instrText xml:space="preserve"> HYPERLINK "http://www.3gpp.org/ftp/tsg_ran/WG2_RL2//TSGR2_114-e/Docs//R2-2106335.zip" </w:instrText>
      </w:r>
      <w:r>
        <w:rPr>
          <w:rFonts w:cs="Arial"/>
          <w:sz w:val="16"/>
          <w:szCs w:val="16"/>
          <w:lang w:val="de-DE"/>
        </w:rPr>
      </w:r>
      <w:r>
        <w:rPr>
          <w:rFonts w:cs="Arial"/>
          <w:sz w:val="16"/>
          <w:szCs w:val="16"/>
          <w:lang w:val="de-DE"/>
        </w:rPr>
        <w:fldChar w:fldCharType="separate"/>
      </w:r>
      <w:r w:rsidR="00A32CE9" w:rsidRPr="008A161A">
        <w:rPr>
          <w:rStyle w:val="Hyperlink"/>
          <w:rFonts w:cs="Arial"/>
          <w:sz w:val="16"/>
          <w:szCs w:val="16"/>
          <w:lang w:val="de-DE"/>
        </w:rPr>
        <w:t>R2-210</w:t>
      </w:r>
      <w:r w:rsidR="00A32CE9" w:rsidRPr="008A161A">
        <w:rPr>
          <w:rStyle w:val="Hyperlink"/>
          <w:rFonts w:cs="Arial" w:hint="eastAsia"/>
          <w:sz w:val="16"/>
          <w:szCs w:val="16"/>
          <w:lang w:val="de-DE"/>
        </w:rPr>
        <w:t>6335</w:t>
      </w:r>
      <w:r>
        <w:rPr>
          <w:rFonts w:cs="Arial"/>
          <w:sz w:val="16"/>
          <w:szCs w:val="16"/>
          <w:lang w:val="de-DE"/>
        </w:rPr>
        <w:fldChar w:fldCharType="end"/>
      </w:r>
      <w:r w:rsidR="00A32CE9" w:rsidRPr="00AE05D2">
        <w:rPr>
          <w:rFonts w:cs="Arial"/>
          <w:sz w:val="16"/>
          <w:szCs w:val="16"/>
          <w:lang w:val="de-DE"/>
        </w:rPr>
        <w:t xml:space="preserve">, </w:t>
      </w:r>
      <w:r w:rsidR="00090D13" w:rsidRPr="00AE05D2">
        <w:rPr>
          <w:rFonts w:cs="Arial"/>
          <w:sz w:val="16"/>
          <w:szCs w:val="16"/>
          <w:lang w:val="de-DE"/>
        </w:rPr>
        <w:t>MBS service continuity in mobility</w:t>
      </w:r>
      <w:r w:rsidR="00A32CE9" w:rsidRPr="00AE05D2">
        <w:rPr>
          <w:rFonts w:cs="Arial"/>
          <w:sz w:val="16"/>
          <w:szCs w:val="16"/>
          <w:lang w:val="de-DE"/>
        </w:rPr>
        <w:t>,</w:t>
      </w:r>
      <w:r w:rsidR="00A32CE9">
        <w:rPr>
          <w:rFonts w:cs="Arial"/>
          <w:sz w:val="16"/>
          <w:szCs w:val="16"/>
          <w:lang w:val="de-DE"/>
        </w:rPr>
        <w:t xml:space="preserve"> </w:t>
      </w:r>
      <w:r w:rsidR="00A32CE9" w:rsidRPr="009720A1">
        <w:rPr>
          <w:rFonts w:cs="Arial"/>
          <w:sz w:val="16"/>
          <w:szCs w:val="16"/>
          <w:lang w:val="de-DE"/>
        </w:rPr>
        <w:t>Intel</w:t>
      </w:r>
      <w:r w:rsidR="00A32CE9">
        <w:rPr>
          <w:rFonts w:cs="Arial"/>
          <w:sz w:val="16"/>
          <w:szCs w:val="16"/>
          <w:lang w:val="de-DE"/>
        </w:rPr>
        <w:t xml:space="preserve">, </w:t>
      </w:r>
      <w:r w:rsidR="00A32CE9" w:rsidRPr="00C87233">
        <w:rPr>
          <w:rFonts w:cs="Arial"/>
          <w:sz w:val="16"/>
          <w:szCs w:val="16"/>
          <w:lang w:val="de-DE"/>
        </w:rPr>
        <w:t>RAN2#114</w:t>
      </w:r>
      <w:bookmarkEnd w:id="21"/>
    </w:p>
    <w:bookmarkStart w:id="22" w:name="_Ref78994155"/>
    <w:p w14:paraId="49AB31C1" w14:textId="1B7AB280" w:rsidR="0059185C" w:rsidRDefault="008A161A" w:rsidP="00BC17EF">
      <w:pPr>
        <w:numPr>
          <w:ilvl w:val="0"/>
          <w:numId w:val="1"/>
        </w:numPr>
        <w:overflowPunct w:val="0"/>
        <w:autoSpaceDE w:val="0"/>
        <w:autoSpaceDN w:val="0"/>
        <w:adjustRightInd w:val="0"/>
        <w:spacing w:before="60" w:after="60"/>
        <w:jc w:val="both"/>
        <w:textAlignment w:val="baseline"/>
        <w:rPr>
          <w:rFonts w:cs="Arial"/>
          <w:sz w:val="16"/>
          <w:szCs w:val="16"/>
          <w:lang w:val="de-DE"/>
        </w:rPr>
      </w:pPr>
      <w:r>
        <w:rPr>
          <w:rFonts w:cs="Arial"/>
          <w:sz w:val="16"/>
          <w:szCs w:val="16"/>
          <w:lang w:val="de-DE"/>
        </w:rPr>
        <w:fldChar w:fldCharType="begin"/>
      </w:r>
      <w:r>
        <w:rPr>
          <w:rFonts w:cs="Arial"/>
          <w:sz w:val="16"/>
          <w:szCs w:val="16"/>
          <w:lang w:val="de-DE"/>
        </w:rPr>
        <w:instrText xml:space="preserve"> HYPERLINK "http://www.3gpp.org/ftp/tsg_ran/WG2_RL2//TSGR2_114-e/Docs//R2-2104755.zip" </w:instrText>
      </w:r>
      <w:r>
        <w:rPr>
          <w:rFonts w:cs="Arial"/>
          <w:sz w:val="16"/>
          <w:szCs w:val="16"/>
          <w:lang w:val="de-DE"/>
        </w:rPr>
      </w:r>
      <w:r>
        <w:rPr>
          <w:rFonts w:cs="Arial"/>
          <w:sz w:val="16"/>
          <w:szCs w:val="16"/>
          <w:lang w:val="de-DE"/>
        </w:rPr>
        <w:fldChar w:fldCharType="separate"/>
      </w:r>
      <w:r w:rsidR="0059185C" w:rsidRPr="008A161A">
        <w:rPr>
          <w:rStyle w:val="Hyperlink"/>
          <w:rFonts w:cs="Arial"/>
          <w:sz w:val="16"/>
          <w:szCs w:val="16"/>
          <w:lang w:val="de-DE"/>
        </w:rPr>
        <w:t>R2-2104755</w:t>
      </w:r>
      <w:r>
        <w:rPr>
          <w:rFonts w:cs="Arial"/>
          <w:sz w:val="16"/>
          <w:szCs w:val="16"/>
          <w:lang w:val="de-DE"/>
        </w:rPr>
        <w:fldChar w:fldCharType="end"/>
      </w:r>
      <w:r w:rsidR="0059185C">
        <w:rPr>
          <w:rFonts w:cs="Arial"/>
          <w:sz w:val="16"/>
          <w:szCs w:val="16"/>
          <w:lang w:val="de-DE"/>
        </w:rPr>
        <w:t>,</w:t>
      </w:r>
      <w:r w:rsidR="0059185C" w:rsidRPr="0059185C">
        <w:rPr>
          <w:rFonts w:cs="Arial"/>
          <w:sz w:val="16"/>
          <w:szCs w:val="16"/>
          <w:lang w:val="de-DE"/>
        </w:rPr>
        <w:t xml:space="preserve"> Open Issues on Mobility with Service Continuity</w:t>
      </w:r>
      <w:r w:rsidR="0059185C">
        <w:rPr>
          <w:rFonts w:cs="Arial"/>
          <w:sz w:val="16"/>
          <w:szCs w:val="16"/>
          <w:lang w:val="de-DE"/>
        </w:rPr>
        <w:t>, CATT, CBN</w:t>
      </w:r>
      <w:r w:rsidR="00A00934">
        <w:rPr>
          <w:rFonts w:cs="Arial"/>
          <w:sz w:val="16"/>
          <w:szCs w:val="16"/>
          <w:lang w:val="de-DE"/>
        </w:rPr>
        <w:t>, RAN2#114</w:t>
      </w:r>
      <w:bookmarkEnd w:id="22"/>
    </w:p>
    <w:bookmarkStart w:id="23" w:name="_Ref79064349"/>
    <w:p w14:paraId="237C8C0F" w14:textId="74A16465" w:rsidR="001F2CC9" w:rsidRPr="00B61EEC" w:rsidRDefault="008A161A" w:rsidP="00B61EEC">
      <w:pPr>
        <w:numPr>
          <w:ilvl w:val="0"/>
          <w:numId w:val="1"/>
        </w:numPr>
        <w:overflowPunct w:val="0"/>
        <w:autoSpaceDE w:val="0"/>
        <w:autoSpaceDN w:val="0"/>
        <w:adjustRightInd w:val="0"/>
        <w:spacing w:before="60" w:after="60"/>
        <w:jc w:val="both"/>
        <w:textAlignment w:val="baseline"/>
        <w:rPr>
          <w:rFonts w:cs="Arial"/>
          <w:sz w:val="16"/>
          <w:szCs w:val="16"/>
          <w:lang w:val="de-DE"/>
        </w:rPr>
      </w:pPr>
      <w:r>
        <w:rPr>
          <w:rFonts w:cs="Arial"/>
          <w:sz w:val="16"/>
          <w:szCs w:val="16"/>
          <w:lang w:val="de-DE"/>
        </w:rPr>
        <w:fldChar w:fldCharType="begin"/>
      </w:r>
      <w:r>
        <w:rPr>
          <w:rFonts w:cs="Arial"/>
          <w:sz w:val="16"/>
          <w:szCs w:val="16"/>
          <w:lang w:val="de-DE"/>
        </w:rPr>
        <w:instrText xml:space="preserve"> HYPERLINK "http://www.3gpp.org/ftp/tsg_ran/WG2_RL2//TSGR2_114-e/Docs//R2-2108083.zip" </w:instrText>
      </w:r>
      <w:r>
        <w:rPr>
          <w:rFonts w:cs="Arial"/>
          <w:sz w:val="16"/>
          <w:szCs w:val="16"/>
          <w:lang w:val="de-DE"/>
        </w:rPr>
      </w:r>
      <w:r>
        <w:rPr>
          <w:rFonts w:cs="Arial"/>
          <w:sz w:val="16"/>
          <w:szCs w:val="16"/>
          <w:lang w:val="de-DE"/>
        </w:rPr>
        <w:fldChar w:fldCharType="separate"/>
      </w:r>
      <w:r w:rsidR="00557B41" w:rsidRPr="008A161A">
        <w:rPr>
          <w:rStyle w:val="Hyperlink"/>
          <w:rFonts w:cs="Arial"/>
          <w:sz w:val="16"/>
          <w:szCs w:val="16"/>
          <w:lang w:val="de-DE"/>
        </w:rPr>
        <w:t>R2-2108083</w:t>
      </w:r>
      <w:r>
        <w:rPr>
          <w:rFonts w:cs="Arial"/>
          <w:sz w:val="16"/>
          <w:szCs w:val="16"/>
          <w:lang w:val="de-DE"/>
        </w:rPr>
        <w:fldChar w:fldCharType="end"/>
      </w:r>
      <w:r w:rsidR="00557B41" w:rsidRPr="00B61EEC">
        <w:rPr>
          <w:rFonts w:cs="Arial"/>
          <w:sz w:val="16"/>
          <w:szCs w:val="16"/>
          <w:lang w:val="de-DE"/>
        </w:rPr>
        <w:t xml:space="preserve">, </w:t>
      </w:r>
      <w:r w:rsidR="001F2CC9" w:rsidRPr="00B61EEC">
        <w:rPr>
          <w:rFonts w:cs="Arial"/>
          <w:sz w:val="16"/>
          <w:szCs w:val="16"/>
          <w:lang w:val="de-DE"/>
        </w:rPr>
        <w:t>Aspects on Scheduling</w:t>
      </w:r>
      <w:r w:rsidR="00557B41" w:rsidRPr="00B61EEC">
        <w:rPr>
          <w:rFonts w:cs="Arial"/>
          <w:sz w:val="16"/>
          <w:szCs w:val="16"/>
          <w:lang w:val="de-DE"/>
        </w:rPr>
        <w:t>, Ericsson, RAN2#115</w:t>
      </w:r>
      <w:bookmarkEnd w:id="23"/>
    </w:p>
    <w:sectPr w:rsidR="001F2CC9" w:rsidRPr="00B61EEC"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5867A0" w14:textId="77777777" w:rsidR="00AD3FD3" w:rsidRDefault="00AD3FD3">
      <w:r>
        <w:separator/>
      </w:r>
    </w:p>
  </w:endnote>
  <w:endnote w:type="continuationSeparator" w:id="0">
    <w:p w14:paraId="7EE7BDEA" w14:textId="77777777" w:rsidR="00AD3FD3" w:rsidRDefault="00AD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font>
  <w:font w:name="Times-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27FDA" w14:textId="77777777" w:rsidR="00AD3FD3" w:rsidRDefault="00AD3FD3">
      <w:r>
        <w:separator/>
      </w:r>
    </w:p>
  </w:footnote>
  <w:footnote w:type="continuationSeparator" w:id="0">
    <w:p w14:paraId="2A201A0E" w14:textId="77777777" w:rsidR="00AD3FD3" w:rsidRDefault="00AD3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FC33EC7"/>
    <w:multiLevelType w:val="hybridMultilevel"/>
    <w:tmpl w:val="3EAE087C"/>
    <w:lvl w:ilvl="0" w:tplc="B4A46564">
      <w:start w:val="1"/>
      <w:numFmt w:val="bullet"/>
      <w:lvlText w:val="●"/>
      <w:lvlJc w:val="left"/>
      <w:pPr>
        <w:tabs>
          <w:tab w:val="num" w:pos="1080"/>
        </w:tabs>
        <w:ind w:left="1080" w:hanging="360"/>
      </w:pPr>
      <w:rPr>
        <w:rFonts w:ascii="Ericsson Hilda" w:hAnsi="Ericsson Hilda" w:hint="default"/>
      </w:rPr>
    </w:lvl>
    <w:lvl w:ilvl="1" w:tplc="67BAC820">
      <w:start w:val="1"/>
      <w:numFmt w:val="bullet"/>
      <w:lvlText w:val=""/>
      <w:lvlJc w:val="left"/>
      <w:pPr>
        <w:tabs>
          <w:tab w:val="num" w:pos="1800"/>
        </w:tabs>
        <w:ind w:left="1800" w:hanging="360"/>
      </w:pPr>
      <w:rPr>
        <w:rFonts w:ascii="Wingdings" w:hAnsi="Wingdings" w:hint="default"/>
      </w:rPr>
    </w:lvl>
    <w:lvl w:ilvl="2" w:tplc="2D6612DA" w:tentative="1">
      <w:start w:val="1"/>
      <w:numFmt w:val="bullet"/>
      <w:lvlText w:val="●"/>
      <w:lvlJc w:val="left"/>
      <w:pPr>
        <w:tabs>
          <w:tab w:val="num" w:pos="2520"/>
        </w:tabs>
        <w:ind w:left="2520" w:hanging="360"/>
      </w:pPr>
      <w:rPr>
        <w:rFonts w:ascii="Ericsson Hilda" w:hAnsi="Ericsson Hilda" w:hint="default"/>
      </w:rPr>
    </w:lvl>
    <w:lvl w:ilvl="3" w:tplc="BBC862C2" w:tentative="1">
      <w:start w:val="1"/>
      <w:numFmt w:val="bullet"/>
      <w:lvlText w:val="●"/>
      <w:lvlJc w:val="left"/>
      <w:pPr>
        <w:tabs>
          <w:tab w:val="num" w:pos="3240"/>
        </w:tabs>
        <w:ind w:left="3240" w:hanging="360"/>
      </w:pPr>
      <w:rPr>
        <w:rFonts w:ascii="Ericsson Hilda" w:hAnsi="Ericsson Hilda" w:hint="default"/>
      </w:rPr>
    </w:lvl>
    <w:lvl w:ilvl="4" w:tplc="2DE66102" w:tentative="1">
      <w:start w:val="1"/>
      <w:numFmt w:val="bullet"/>
      <w:lvlText w:val="●"/>
      <w:lvlJc w:val="left"/>
      <w:pPr>
        <w:tabs>
          <w:tab w:val="num" w:pos="3960"/>
        </w:tabs>
        <w:ind w:left="3960" w:hanging="360"/>
      </w:pPr>
      <w:rPr>
        <w:rFonts w:ascii="Ericsson Hilda" w:hAnsi="Ericsson Hilda" w:hint="default"/>
      </w:rPr>
    </w:lvl>
    <w:lvl w:ilvl="5" w:tplc="16DC53DA" w:tentative="1">
      <w:start w:val="1"/>
      <w:numFmt w:val="bullet"/>
      <w:lvlText w:val="●"/>
      <w:lvlJc w:val="left"/>
      <w:pPr>
        <w:tabs>
          <w:tab w:val="num" w:pos="4680"/>
        </w:tabs>
        <w:ind w:left="4680" w:hanging="360"/>
      </w:pPr>
      <w:rPr>
        <w:rFonts w:ascii="Ericsson Hilda" w:hAnsi="Ericsson Hilda" w:hint="default"/>
      </w:rPr>
    </w:lvl>
    <w:lvl w:ilvl="6" w:tplc="4224DD18" w:tentative="1">
      <w:start w:val="1"/>
      <w:numFmt w:val="bullet"/>
      <w:lvlText w:val="●"/>
      <w:lvlJc w:val="left"/>
      <w:pPr>
        <w:tabs>
          <w:tab w:val="num" w:pos="5400"/>
        </w:tabs>
        <w:ind w:left="5400" w:hanging="360"/>
      </w:pPr>
      <w:rPr>
        <w:rFonts w:ascii="Ericsson Hilda" w:hAnsi="Ericsson Hilda" w:hint="default"/>
      </w:rPr>
    </w:lvl>
    <w:lvl w:ilvl="7" w:tplc="6C44C380" w:tentative="1">
      <w:start w:val="1"/>
      <w:numFmt w:val="bullet"/>
      <w:lvlText w:val="●"/>
      <w:lvlJc w:val="left"/>
      <w:pPr>
        <w:tabs>
          <w:tab w:val="num" w:pos="6120"/>
        </w:tabs>
        <w:ind w:left="6120" w:hanging="360"/>
      </w:pPr>
      <w:rPr>
        <w:rFonts w:ascii="Ericsson Hilda" w:hAnsi="Ericsson Hilda" w:hint="default"/>
      </w:rPr>
    </w:lvl>
    <w:lvl w:ilvl="8" w:tplc="BF827C48" w:tentative="1">
      <w:start w:val="1"/>
      <w:numFmt w:val="bullet"/>
      <w:lvlText w:val="●"/>
      <w:lvlJc w:val="left"/>
      <w:pPr>
        <w:tabs>
          <w:tab w:val="num" w:pos="6840"/>
        </w:tabs>
        <w:ind w:left="6840" w:hanging="360"/>
      </w:pPr>
      <w:rPr>
        <w:rFonts w:ascii="Ericsson Hilda" w:hAnsi="Ericsson Hilda"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6901998"/>
    <w:multiLevelType w:val="hybridMultilevel"/>
    <w:tmpl w:val="2280DF42"/>
    <w:lvl w:ilvl="0" w:tplc="9C4A7304">
      <w:start w:val="1"/>
      <w:numFmt w:val="bullet"/>
      <w:lvlText w:val=""/>
      <w:lvlJc w:val="left"/>
      <w:pPr>
        <w:tabs>
          <w:tab w:val="num" w:pos="720"/>
        </w:tabs>
        <w:ind w:left="720" w:hanging="360"/>
      </w:pPr>
      <w:rPr>
        <w:rFonts w:ascii="Wingdings" w:hAnsi="Wingdings" w:hint="default"/>
      </w:rPr>
    </w:lvl>
    <w:lvl w:ilvl="1" w:tplc="C576E9DC">
      <w:start w:val="1"/>
      <w:numFmt w:val="bullet"/>
      <w:lvlText w:val=""/>
      <w:lvlJc w:val="left"/>
      <w:pPr>
        <w:tabs>
          <w:tab w:val="num" w:pos="1440"/>
        </w:tabs>
        <w:ind w:left="1440" w:hanging="360"/>
      </w:pPr>
      <w:rPr>
        <w:rFonts w:ascii="Wingdings" w:hAnsi="Wingdings" w:hint="default"/>
      </w:rPr>
    </w:lvl>
    <w:lvl w:ilvl="2" w:tplc="59A6B1F8" w:tentative="1">
      <w:start w:val="1"/>
      <w:numFmt w:val="bullet"/>
      <w:lvlText w:val=""/>
      <w:lvlJc w:val="left"/>
      <w:pPr>
        <w:tabs>
          <w:tab w:val="num" w:pos="2160"/>
        </w:tabs>
        <w:ind w:left="2160" w:hanging="360"/>
      </w:pPr>
      <w:rPr>
        <w:rFonts w:ascii="Wingdings" w:hAnsi="Wingdings" w:hint="default"/>
      </w:rPr>
    </w:lvl>
    <w:lvl w:ilvl="3" w:tplc="FDAE87AA" w:tentative="1">
      <w:start w:val="1"/>
      <w:numFmt w:val="bullet"/>
      <w:lvlText w:val=""/>
      <w:lvlJc w:val="left"/>
      <w:pPr>
        <w:tabs>
          <w:tab w:val="num" w:pos="2880"/>
        </w:tabs>
        <w:ind w:left="2880" w:hanging="360"/>
      </w:pPr>
      <w:rPr>
        <w:rFonts w:ascii="Wingdings" w:hAnsi="Wingdings" w:hint="default"/>
      </w:rPr>
    </w:lvl>
    <w:lvl w:ilvl="4" w:tplc="E9F61C8E" w:tentative="1">
      <w:start w:val="1"/>
      <w:numFmt w:val="bullet"/>
      <w:lvlText w:val=""/>
      <w:lvlJc w:val="left"/>
      <w:pPr>
        <w:tabs>
          <w:tab w:val="num" w:pos="3600"/>
        </w:tabs>
        <w:ind w:left="3600" w:hanging="360"/>
      </w:pPr>
      <w:rPr>
        <w:rFonts w:ascii="Wingdings" w:hAnsi="Wingdings" w:hint="default"/>
      </w:rPr>
    </w:lvl>
    <w:lvl w:ilvl="5" w:tplc="FCF609FE" w:tentative="1">
      <w:start w:val="1"/>
      <w:numFmt w:val="bullet"/>
      <w:lvlText w:val=""/>
      <w:lvlJc w:val="left"/>
      <w:pPr>
        <w:tabs>
          <w:tab w:val="num" w:pos="4320"/>
        </w:tabs>
        <w:ind w:left="4320" w:hanging="360"/>
      </w:pPr>
      <w:rPr>
        <w:rFonts w:ascii="Wingdings" w:hAnsi="Wingdings" w:hint="default"/>
      </w:rPr>
    </w:lvl>
    <w:lvl w:ilvl="6" w:tplc="A4E0B8F6" w:tentative="1">
      <w:start w:val="1"/>
      <w:numFmt w:val="bullet"/>
      <w:lvlText w:val=""/>
      <w:lvlJc w:val="left"/>
      <w:pPr>
        <w:tabs>
          <w:tab w:val="num" w:pos="5040"/>
        </w:tabs>
        <w:ind w:left="5040" w:hanging="360"/>
      </w:pPr>
      <w:rPr>
        <w:rFonts w:ascii="Wingdings" w:hAnsi="Wingdings" w:hint="default"/>
      </w:rPr>
    </w:lvl>
    <w:lvl w:ilvl="7" w:tplc="2D88163C" w:tentative="1">
      <w:start w:val="1"/>
      <w:numFmt w:val="bullet"/>
      <w:lvlText w:val=""/>
      <w:lvlJc w:val="left"/>
      <w:pPr>
        <w:tabs>
          <w:tab w:val="num" w:pos="5760"/>
        </w:tabs>
        <w:ind w:left="5760" w:hanging="360"/>
      </w:pPr>
      <w:rPr>
        <w:rFonts w:ascii="Wingdings" w:hAnsi="Wingdings" w:hint="default"/>
      </w:rPr>
    </w:lvl>
    <w:lvl w:ilvl="8" w:tplc="581490E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942AA6"/>
    <w:multiLevelType w:val="hybridMultilevel"/>
    <w:tmpl w:val="BB2284D8"/>
    <w:lvl w:ilvl="0" w:tplc="B4A46564">
      <w:start w:val="1"/>
      <w:numFmt w:val="bullet"/>
      <w:lvlText w:val="●"/>
      <w:lvlJc w:val="left"/>
      <w:pPr>
        <w:tabs>
          <w:tab w:val="num" w:pos="720"/>
        </w:tabs>
        <w:ind w:left="720" w:hanging="360"/>
      </w:pPr>
      <w:rPr>
        <w:rFonts w:ascii="Ericsson Hilda" w:hAnsi="Ericsson Hilda" w:hint="default"/>
      </w:rPr>
    </w:lvl>
    <w:lvl w:ilvl="1" w:tplc="2816567C">
      <w:numFmt w:val="bullet"/>
      <w:lvlText w:val="●"/>
      <w:lvlJc w:val="left"/>
      <w:pPr>
        <w:tabs>
          <w:tab w:val="num" w:pos="1440"/>
        </w:tabs>
        <w:ind w:left="1440" w:hanging="360"/>
      </w:pPr>
      <w:rPr>
        <w:rFonts w:ascii="Ericsson Hilda" w:hAnsi="Ericsson Hilda" w:hint="default"/>
      </w:rPr>
    </w:lvl>
    <w:lvl w:ilvl="2" w:tplc="2D6612DA" w:tentative="1">
      <w:start w:val="1"/>
      <w:numFmt w:val="bullet"/>
      <w:lvlText w:val="●"/>
      <w:lvlJc w:val="left"/>
      <w:pPr>
        <w:tabs>
          <w:tab w:val="num" w:pos="2160"/>
        </w:tabs>
        <w:ind w:left="2160" w:hanging="360"/>
      </w:pPr>
      <w:rPr>
        <w:rFonts w:ascii="Ericsson Hilda" w:hAnsi="Ericsson Hilda" w:hint="default"/>
      </w:rPr>
    </w:lvl>
    <w:lvl w:ilvl="3" w:tplc="BBC862C2" w:tentative="1">
      <w:start w:val="1"/>
      <w:numFmt w:val="bullet"/>
      <w:lvlText w:val="●"/>
      <w:lvlJc w:val="left"/>
      <w:pPr>
        <w:tabs>
          <w:tab w:val="num" w:pos="2880"/>
        </w:tabs>
        <w:ind w:left="2880" w:hanging="360"/>
      </w:pPr>
      <w:rPr>
        <w:rFonts w:ascii="Ericsson Hilda" w:hAnsi="Ericsson Hilda" w:hint="default"/>
      </w:rPr>
    </w:lvl>
    <w:lvl w:ilvl="4" w:tplc="2DE66102" w:tentative="1">
      <w:start w:val="1"/>
      <w:numFmt w:val="bullet"/>
      <w:lvlText w:val="●"/>
      <w:lvlJc w:val="left"/>
      <w:pPr>
        <w:tabs>
          <w:tab w:val="num" w:pos="3600"/>
        </w:tabs>
        <w:ind w:left="3600" w:hanging="360"/>
      </w:pPr>
      <w:rPr>
        <w:rFonts w:ascii="Ericsson Hilda" w:hAnsi="Ericsson Hilda" w:hint="default"/>
      </w:rPr>
    </w:lvl>
    <w:lvl w:ilvl="5" w:tplc="16DC53DA" w:tentative="1">
      <w:start w:val="1"/>
      <w:numFmt w:val="bullet"/>
      <w:lvlText w:val="●"/>
      <w:lvlJc w:val="left"/>
      <w:pPr>
        <w:tabs>
          <w:tab w:val="num" w:pos="4320"/>
        </w:tabs>
        <w:ind w:left="4320" w:hanging="360"/>
      </w:pPr>
      <w:rPr>
        <w:rFonts w:ascii="Ericsson Hilda" w:hAnsi="Ericsson Hilda" w:hint="default"/>
      </w:rPr>
    </w:lvl>
    <w:lvl w:ilvl="6" w:tplc="4224DD18" w:tentative="1">
      <w:start w:val="1"/>
      <w:numFmt w:val="bullet"/>
      <w:lvlText w:val="●"/>
      <w:lvlJc w:val="left"/>
      <w:pPr>
        <w:tabs>
          <w:tab w:val="num" w:pos="5040"/>
        </w:tabs>
        <w:ind w:left="5040" w:hanging="360"/>
      </w:pPr>
      <w:rPr>
        <w:rFonts w:ascii="Ericsson Hilda" w:hAnsi="Ericsson Hilda" w:hint="default"/>
      </w:rPr>
    </w:lvl>
    <w:lvl w:ilvl="7" w:tplc="6C44C380" w:tentative="1">
      <w:start w:val="1"/>
      <w:numFmt w:val="bullet"/>
      <w:lvlText w:val="●"/>
      <w:lvlJc w:val="left"/>
      <w:pPr>
        <w:tabs>
          <w:tab w:val="num" w:pos="5760"/>
        </w:tabs>
        <w:ind w:left="5760" w:hanging="360"/>
      </w:pPr>
      <w:rPr>
        <w:rFonts w:ascii="Ericsson Hilda" w:hAnsi="Ericsson Hilda" w:hint="default"/>
      </w:rPr>
    </w:lvl>
    <w:lvl w:ilvl="8" w:tplc="BF827C48"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62451B"/>
    <w:multiLevelType w:val="hybridMultilevel"/>
    <w:tmpl w:val="ABF43A72"/>
    <w:lvl w:ilvl="0" w:tplc="6A0EF37E">
      <w:start w:val="1"/>
      <w:numFmt w:val="bullet"/>
      <w:lvlText w:val="ð"/>
      <w:lvlJc w:val="left"/>
      <w:pPr>
        <w:tabs>
          <w:tab w:val="num" w:pos="720"/>
        </w:tabs>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417E3922"/>
    <w:multiLevelType w:val="hybridMultilevel"/>
    <w:tmpl w:val="3D16CD92"/>
    <w:lvl w:ilvl="0" w:tplc="19A0718C">
      <w:start w:val="1"/>
      <w:numFmt w:val="bullet"/>
      <w:lvlText w:val="●"/>
      <w:lvlJc w:val="left"/>
      <w:pPr>
        <w:tabs>
          <w:tab w:val="num" w:pos="720"/>
        </w:tabs>
        <w:ind w:left="720" w:hanging="360"/>
      </w:pPr>
      <w:rPr>
        <w:rFonts w:ascii="Ericsson Hilda" w:hAnsi="Ericsson Hilda" w:hint="default"/>
      </w:rPr>
    </w:lvl>
    <w:lvl w:ilvl="1" w:tplc="682CCD12">
      <w:numFmt w:val="bullet"/>
      <w:lvlText w:val="●"/>
      <w:lvlJc w:val="left"/>
      <w:pPr>
        <w:tabs>
          <w:tab w:val="num" w:pos="1440"/>
        </w:tabs>
        <w:ind w:left="1440" w:hanging="360"/>
      </w:pPr>
      <w:rPr>
        <w:rFonts w:ascii="Ericsson Hilda" w:hAnsi="Ericsson Hilda" w:hint="default"/>
      </w:rPr>
    </w:lvl>
    <w:lvl w:ilvl="2" w:tplc="DA5235B0" w:tentative="1">
      <w:start w:val="1"/>
      <w:numFmt w:val="bullet"/>
      <w:lvlText w:val="●"/>
      <w:lvlJc w:val="left"/>
      <w:pPr>
        <w:tabs>
          <w:tab w:val="num" w:pos="2160"/>
        </w:tabs>
        <w:ind w:left="2160" w:hanging="360"/>
      </w:pPr>
      <w:rPr>
        <w:rFonts w:ascii="Ericsson Hilda" w:hAnsi="Ericsson Hilda" w:hint="default"/>
      </w:rPr>
    </w:lvl>
    <w:lvl w:ilvl="3" w:tplc="0C9C3EE6" w:tentative="1">
      <w:start w:val="1"/>
      <w:numFmt w:val="bullet"/>
      <w:lvlText w:val="●"/>
      <w:lvlJc w:val="left"/>
      <w:pPr>
        <w:tabs>
          <w:tab w:val="num" w:pos="2880"/>
        </w:tabs>
        <w:ind w:left="2880" w:hanging="360"/>
      </w:pPr>
      <w:rPr>
        <w:rFonts w:ascii="Ericsson Hilda" w:hAnsi="Ericsson Hilda" w:hint="default"/>
      </w:rPr>
    </w:lvl>
    <w:lvl w:ilvl="4" w:tplc="6D3AC0F2" w:tentative="1">
      <w:start w:val="1"/>
      <w:numFmt w:val="bullet"/>
      <w:lvlText w:val="●"/>
      <w:lvlJc w:val="left"/>
      <w:pPr>
        <w:tabs>
          <w:tab w:val="num" w:pos="3600"/>
        </w:tabs>
        <w:ind w:left="3600" w:hanging="360"/>
      </w:pPr>
      <w:rPr>
        <w:rFonts w:ascii="Ericsson Hilda" w:hAnsi="Ericsson Hilda" w:hint="default"/>
      </w:rPr>
    </w:lvl>
    <w:lvl w:ilvl="5" w:tplc="8A461ED0" w:tentative="1">
      <w:start w:val="1"/>
      <w:numFmt w:val="bullet"/>
      <w:lvlText w:val="●"/>
      <w:lvlJc w:val="left"/>
      <w:pPr>
        <w:tabs>
          <w:tab w:val="num" w:pos="4320"/>
        </w:tabs>
        <w:ind w:left="4320" w:hanging="360"/>
      </w:pPr>
      <w:rPr>
        <w:rFonts w:ascii="Ericsson Hilda" w:hAnsi="Ericsson Hilda" w:hint="default"/>
      </w:rPr>
    </w:lvl>
    <w:lvl w:ilvl="6" w:tplc="5FC81A08" w:tentative="1">
      <w:start w:val="1"/>
      <w:numFmt w:val="bullet"/>
      <w:lvlText w:val="●"/>
      <w:lvlJc w:val="left"/>
      <w:pPr>
        <w:tabs>
          <w:tab w:val="num" w:pos="5040"/>
        </w:tabs>
        <w:ind w:left="5040" w:hanging="360"/>
      </w:pPr>
      <w:rPr>
        <w:rFonts w:ascii="Ericsson Hilda" w:hAnsi="Ericsson Hilda" w:hint="default"/>
      </w:rPr>
    </w:lvl>
    <w:lvl w:ilvl="7" w:tplc="F75C0684" w:tentative="1">
      <w:start w:val="1"/>
      <w:numFmt w:val="bullet"/>
      <w:lvlText w:val="●"/>
      <w:lvlJc w:val="left"/>
      <w:pPr>
        <w:tabs>
          <w:tab w:val="num" w:pos="5760"/>
        </w:tabs>
        <w:ind w:left="5760" w:hanging="360"/>
      </w:pPr>
      <w:rPr>
        <w:rFonts w:ascii="Ericsson Hilda" w:hAnsi="Ericsson Hilda" w:hint="default"/>
      </w:rPr>
    </w:lvl>
    <w:lvl w:ilvl="8" w:tplc="407C5994"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9"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69266DD"/>
    <w:multiLevelType w:val="hybridMultilevel"/>
    <w:tmpl w:val="DC6C94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48178D7"/>
    <w:multiLevelType w:val="hybridMultilevel"/>
    <w:tmpl w:val="3334AF52"/>
    <w:lvl w:ilvl="0" w:tplc="6A0EF37E">
      <w:start w:val="1"/>
      <w:numFmt w:val="bullet"/>
      <w:lvlText w:val="ð"/>
      <w:lvlJc w:val="left"/>
      <w:pPr>
        <w:tabs>
          <w:tab w:val="num" w:pos="1080"/>
        </w:tabs>
        <w:ind w:left="1080" w:hanging="360"/>
      </w:pPr>
      <w:rPr>
        <w:rFonts w:ascii="Wingdings" w:hAnsi="Wingdings" w:hint="default"/>
      </w:rPr>
    </w:lvl>
    <w:lvl w:ilvl="1" w:tplc="67BAC820">
      <w:start w:val="1"/>
      <w:numFmt w:val="bullet"/>
      <w:lvlText w:val=""/>
      <w:lvlJc w:val="left"/>
      <w:pPr>
        <w:tabs>
          <w:tab w:val="num" w:pos="1800"/>
        </w:tabs>
        <w:ind w:left="1800" w:hanging="360"/>
      </w:pPr>
      <w:rPr>
        <w:rFonts w:ascii="Wingdings" w:hAnsi="Wingdings" w:hint="default"/>
      </w:rPr>
    </w:lvl>
    <w:lvl w:ilvl="2" w:tplc="2D6612DA" w:tentative="1">
      <w:start w:val="1"/>
      <w:numFmt w:val="bullet"/>
      <w:lvlText w:val="●"/>
      <w:lvlJc w:val="left"/>
      <w:pPr>
        <w:tabs>
          <w:tab w:val="num" w:pos="2520"/>
        </w:tabs>
        <w:ind w:left="2520" w:hanging="360"/>
      </w:pPr>
      <w:rPr>
        <w:rFonts w:ascii="Ericsson Hilda" w:hAnsi="Ericsson Hilda" w:hint="default"/>
      </w:rPr>
    </w:lvl>
    <w:lvl w:ilvl="3" w:tplc="BBC862C2" w:tentative="1">
      <w:start w:val="1"/>
      <w:numFmt w:val="bullet"/>
      <w:lvlText w:val="●"/>
      <w:lvlJc w:val="left"/>
      <w:pPr>
        <w:tabs>
          <w:tab w:val="num" w:pos="3240"/>
        </w:tabs>
        <w:ind w:left="3240" w:hanging="360"/>
      </w:pPr>
      <w:rPr>
        <w:rFonts w:ascii="Ericsson Hilda" w:hAnsi="Ericsson Hilda" w:hint="default"/>
      </w:rPr>
    </w:lvl>
    <w:lvl w:ilvl="4" w:tplc="2DE66102" w:tentative="1">
      <w:start w:val="1"/>
      <w:numFmt w:val="bullet"/>
      <w:lvlText w:val="●"/>
      <w:lvlJc w:val="left"/>
      <w:pPr>
        <w:tabs>
          <w:tab w:val="num" w:pos="3960"/>
        </w:tabs>
        <w:ind w:left="3960" w:hanging="360"/>
      </w:pPr>
      <w:rPr>
        <w:rFonts w:ascii="Ericsson Hilda" w:hAnsi="Ericsson Hilda" w:hint="default"/>
      </w:rPr>
    </w:lvl>
    <w:lvl w:ilvl="5" w:tplc="16DC53DA" w:tentative="1">
      <w:start w:val="1"/>
      <w:numFmt w:val="bullet"/>
      <w:lvlText w:val="●"/>
      <w:lvlJc w:val="left"/>
      <w:pPr>
        <w:tabs>
          <w:tab w:val="num" w:pos="4680"/>
        </w:tabs>
        <w:ind w:left="4680" w:hanging="360"/>
      </w:pPr>
      <w:rPr>
        <w:rFonts w:ascii="Ericsson Hilda" w:hAnsi="Ericsson Hilda" w:hint="default"/>
      </w:rPr>
    </w:lvl>
    <w:lvl w:ilvl="6" w:tplc="4224DD18" w:tentative="1">
      <w:start w:val="1"/>
      <w:numFmt w:val="bullet"/>
      <w:lvlText w:val="●"/>
      <w:lvlJc w:val="left"/>
      <w:pPr>
        <w:tabs>
          <w:tab w:val="num" w:pos="5400"/>
        </w:tabs>
        <w:ind w:left="5400" w:hanging="360"/>
      </w:pPr>
      <w:rPr>
        <w:rFonts w:ascii="Ericsson Hilda" w:hAnsi="Ericsson Hilda" w:hint="default"/>
      </w:rPr>
    </w:lvl>
    <w:lvl w:ilvl="7" w:tplc="6C44C380" w:tentative="1">
      <w:start w:val="1"/>
      <w:numFmt w:val="bullet"/>
      <w:lvlText w:val="●"/>
      <w:lvlJc w:val="left"/>
      <w:pPr>
        <w:tabs>
          <w:tab w:val="num" w:pos="6120"/>
        </w:tabs>
        <w:ind w:left="6120" w:hanging="360"/>
      </w:pPr>
      <w:rPr>
        <w:rFonts w:ascii="Ericsson Hilda" w:hAnsi="Ericsson Hilda" w:hint="default"/>
      </w:rPr>
    </w:lvl>
    <w:lvl w:ilvl="8" w:tplc="BF827C48" w:tentative="1">
      <w:start w:val="1"/>
      <w:numFmt w:val="bullet"/>
      <w:lvlText w:val="●"/>
      <w:lvlJc w:val="left"/>
      <w:pPr>
        <w:tabs>
          <w:tab w:val="num" w:pos="6840"/>
        </w:tabs>
        <w:ind w:left="6840" w:hanging="360"/>
      </w:pPr>
      <w:rPr>
        <w:rFonts w:ascii="Ericsson Hilda" w:hAnsi="Ericsson Hilda" w:hint="default"/>
      </w:rPr>
    </w:lvl>
  </w:abstractNum>
  <w:abstractNum w:abstractNumId="47"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2E4E2E"/>
    <w:multiLevelType w:val="hybridMultilevel"/>
    <w:tmpl w:val="1EF2793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41"/>
  </w:num>
  <w:num w:numId="3">
    <w:abstractNumId w:val="17"/>
  </w:num>
  <w:num w:numId="4">
    <w:abstractNumId w:val="11"/>
  </w:num>
  <w:num w:numId="5">
    <w:abstractNumId w:val="42"/>
  </w:num>
  <w:num w:numId="6">
    <w:abstractNumId w:val="20"/>
  </w:num>
  <w:num w:numId="7">
    <w:abstractNumId w:val="37"/>
  </w:num>
  <w:num w:numId="8">
    <w:abstractNumId w:val="44"/>
  </w:num>
  <w:num w:numId="9">
    <w:abstractNumId w:val="13"/>
  </w:num>
  <w:num w:numId="10">
    <w:abstractNumId w:val="19"/>
  </w:num>
  <w:num w:numId="11">
    <w:abstractNumId w:val="16"/>
  </w:num>
  <w:num w:numId="12">
    <w:abstractNumId w:val="49"/>
  </w:num>
  <w:num w:numId="13">
    <w:abstractNumId w:val="14"/>
  </w:num>
  <w:num w:numId="14">
    <w:abstractNumId w:val="22"/>
  </w:num>
  <w:num w:numId="15">
    <w:abstractNumId w:val="43"/>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4"/>
  </w:num>
  <w:num w:numId="28">
    <w:abstractNumId w:val="15"/>
  </w:num>
  <w:num w:numId="29">
    <w:abstractNumId w:val="45"/>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5"/>
  </w:num>
  <w:num w:numId="32">
    <w:abstractNumId w:val="32"/>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31"/>
  </w:num>
  <w:num w:numId="36">
    <w:abstractNumId w:val="28"/>
  </w:num>
  <w:num w:numId="37">
    <w:abstractNumId w:val="33"/>
  </w:num>
  <w:num w:numId="38">
    <w:abstractNumId w:val="36"/>
  </w:num>
  <w:num w:numId="39">
    <w:abstractNumId w:val="47"/>
  </w:num>
  <w:num w:numId="40">
    <w:abstractNumId w:val="39"/>
  </w:num>
  <w:num w:numId="41">
    <w:abstractNumId w:val="26"/>
  </w:num>
  <w:num w:numId="42">
    <w:abstractNumId w:val="23"/>
  </w:num>
  <w:num w:numId="43">
    <w:abstractNumId w:val="35"/>
  </w:num>
  <w:num w:numId="44">
    <w:abstractNumId w:val="21"/>
  </w:num>
  <w:num w:numId="45">
    <w:abstractNumId w:val="46"/>
  </w:num>
  <w:num w:numId="46">
    <w:abstractNumId w:val="29"/>
  </w:num>
  <w:num w:numId="47">
    <w:abstractNumId w:val="48"/>
  </w:num>
  <w:num w:numId="48">
    <w:abstractNumId w:val="40"/>
  </w:num>
  <w:num w:numId="49">
    <w:abstractNumId w:val="38"/>
  </w:num>
  <w:num w:numId="5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hyphenationZone w:val="425"/>
  <w:characterSpacingControl w:val="doNotCompress"/>
  <w:hdrShapeDefaults>
    <o:shapedefaults v:ext="edit" spidmax="1024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EF4"/>
    <w:rsid w:val="000016A9"/>
    <w:rsid w:val="000028DD"/>
    <w:rsid w:val="0000311A"/>
    <w:rsid w:val="0000455C"/>
    <w:rsid w:val="00005991"/>
    <w:rsid w:val="000059B7"/>
    <w:rsid w:val="00006A70"/>
    <w:rsid w:val="00006CE2"/>
    <w:rsid w:val="00011902"/>
    <w:rsid w:val="00012285"/>
    <w:rsid w:val="00012EFD"/>
    <w:rsid w:val="00013C93"/>
    <w:rsid w:val="00020287"/>
    <w:rsid w:val="00020FFE"/>
    <w:rsid w:val="0002181B"/>
    <w:rsid w:val="00024AD3"/>
    <w:rsid w:val="00025FC7"/>
    <w:rsid w:val="00027BEA"/>
    <w:rsid w:val="000311AF"/>
    <w:rsid w:val="000343D3"/>
    <w:rsid w:val="00035EF0"/>
    <w:rsid w:val="000362CF"/>
    <w:rsid w:val="0004162A"/>
    <w:rsid w:val="000461DE"/>
    <w:rsid w:val="000464BA"/>
    <w:rsid w:val="0004760F"/>
    <w:rsid w:val="00050498"/>
    <w:rsid w:val="000546BC"/>
    <w:rsid w:val="00054991"/>
    <w:rsid w:val="000559F7"/>
    <w:rsid w:val="00056698"/>
    <w:rsid w:val="000568B2"/>
    <w:rsid w:val="0005707A"/>
    <w:rsid w:val="00061674"/>
    <w:rsid w:val="00062BA0"/>
    <w:rsid w:val="00063945"/>
    <w:rsid w:val="00064C83"/>
    <w:rsid w:val="000677EA"/>
    <w:rsid w:val="00070469"/>
    <w:rsid w:val="00070C3F"/>
    <w:rsid w:val="00070E01"/>
    <w:rsid w:val="00070E1A"/>
    <w:rsid w:val="00072043"/>
    <w:rsid w:val="0007438E"/>
    <w:rsid w:val="0007655C"/>
    <w:rsid w:val="00076C7C"/>
    <w:rsid w:val="00077B97"/>
    <w:rsid w:val="00080B58"/>
    <w:rsid w:val="00080D29"/>
    <w:rsid w:val="00081027"/>
    <w:rsid w:val="00081C7E"/>
    <w:rsid w:val="000861F6"/>
    <w:rsid w:val="0008686B"/>
    <w:rsid w:val="00086F2F"/>
    <w:rsid w:val="00090834"/>
    <w:rsid w:val="00090D13"/>
    <w:rsid w:val="000912D2"/>
    <w:rsid w:val="00092976"/>
    <w:rsid w:val="0009603A"/>
    <w:rsid w:val="00096084"/>
    <w:rsid w:val="00097D6A"/>
    <w:rsid w:val="000A0350"/>
    <w:rsid w:val="000A20E0"/>
    <w:rsid w:val="000A360E"/>
    <w:rsid w:val="000A5E09"/>
    <w:rsid w:val="000A7088"/>
    <w:rsid w:val="000A7328"/>
    <w:rsid w:val="000A787E"/>
    <w:rsid w:val="000B2AED"/>
    <w:rsid w:val="000B318E"/>
    <w:rsid w:val="000B47D4"/>
    <w:rsid w:val="000B593C"/>
    <w:rsid w:val="000B5C37"/>
    <w:rsid w:val="000C0661"/>
    <w:rsid w:val="000C2CCE"/>
    <w:rsid w:val="000C3430"/>
    <w:rsid w:val="000C4330"/>
    <w:rsid w:val="000C457D"/>
    <w:rsid w:val="000C5BEB"/>
    <w:rsid w:val="000C5E8D"/>
    <w:rsid w:val="000C63C0"/>
    <w:rsid w:val="000C6C63"/>
    <w:rsid w:val="000C7451"/>
    <w:rsid w:val="000C7B0E"/>
    <w:rsid w:val="000D1253"/>
    <w:rsid w:val="000D2C35"/>
    <w:rsid w:val="000D2FDB"/>
    <w:rsid w:val="000D4657"/>
    <w:rsid w:val="000D6969"/>
    <w:rsid w:val="000E262F"/>
    <w:rsid w:val="000E2DC8"/>
    <w:rsid w:val="000E3275"/>
    <w:rsid w:val="000E33EE"/>
    <w:rsid w:val="000E42E9"/>
    <w:rsid w:val="000E47A9"/>
    <w:rsid w:val="000E6807"/>
    <w:rsid w:val="000F06B7"/>
    <w:rsid w:val="000F2C2D"/>
    <w:rsid w:val="000F2D1B"/>
    <w:rsid w:val="000F62C6"/>
    <w:rsid w:val="000F7A15"/>
    <w:rsid w:val="00104ACF"/>
    <w:rsid w:val="00104B6A"/>
    <w:rsid w:val="00104C28"/>
    <w:rsid w:val="00105309"/>
    <w:rsid w:val="001065E3"/>
    <w:rsid w:val="001069AD"/>
    <w:rsid w:val="00106C7C"/>
    <w:rsid w:val="001119D7"/>
    <w:rsid w:val="00111AA3"/>
    <w:rsid w:val="00113313"/>
    <w:rsid w:val="00113632"/>
    <w:rsid w:val="00114126"/>
    <w:rsid w:val="00116F90"/>
    <w:rsid w:val="00116FEC"/>
    <w:rsid w:val="00120017"/>
    <w:rsid w:val="00120851"/>
    <w:rsid w:val="00120D47"/>
    <w:rsid w:val="00122AD2"/>
    <w:rsid w:val="0012347F"/>
    <w:rsid w:val="00125A52"/>
    <w:rsid w:val="00126C39"/>
    <w:rsid w:val="00127D2C"/>
    <w:rsid w:val="001304DA"/>
    <w:rsid w:val="001308CD"/>
    <w:rsid w:val="00130F86"/>
    <w:rsid w:val="00131FBE"/>
    <w:rsid w:val="00132365"/>
    <w:rsid w:val="00133068"/>
    <w:rsid w:val="00134902"/>
    <w:rsid w:val="00135810"/>
    <w:rsid w:val="00135C8D"/>
    <w:rsid w:val="00135EC3"/>
    <w:rsid w:val="0013686C"/>
    <w:rsid w:val="00136C0C"/>
    <w:rsid w:val="001405E9"/>
    <w:rsid w:val="00141033"/>
    <w:rsid w:val="0014103C"/>
    <w:rsid w:val="001412DA"/>
    <w:rsid w:val="00141635"/>
    <w:rsid w:val="001418FF"/>
    <w:rsid w:val="001432A3"/>
    <w:rsid w:val="00143DE0"/>
    <w:rsid w:val="001454BF"/>
    <w:rsid w:val="00145661"/>
    <w:rsid w:val="001460AC"/>
    <w:rsid w:val="00147469"/>
    <w:rsid w:val="001475EE"/>
    <w:rsid w:val="0014764E"/>
    <w:rsid w:val="00147E07"/>
    <w:rsid w:val="00150EAC"/>
    <w:rsid w:val="0015199E"/>
    <w:rsid w:val="00154F03"/>
    <w:rsid w:val="00155EE9"/>
    <w:rsid w:val="00157567"/>
    <w:rsid w:val="00160014"/>
    <w:rsid w:val="001622C7"/>
    <w:rsid w:val="00164767"/>
    <w:rsid w:val="001648FB"/>
    <w:rsid w:val="001659F2"/>
    <w:rsid w:val="00170FEC"/>
    <w:rsid w:val="001710AD"/>
    <w:rsid w:val="00172C20"/>
    <w:rsid w:val="00175BE8"/>
    <w:rsid w:val="001802B3"/>
    <w:rsid w:val="0018431E"/>
    <w:rsid w:val="001845B1"/>
    <w:rsid w:val="00184FAA"/>
    <w:rsid w:val="00186239"/>
    <w:rsid w:val="001869A5"/>
    <w:rsid w:val="00187F25"/>
    <w:rsid w:val="00191C5C"/>
    <w:rsid w:val="001924EE"/>
    <w:rsid w:val="00192610"/>
    <w:rsid w:val="00194E7F"/>
    <w:rsid w:val="001A241E"/>
    <w:rsid w:val="001A3300"/>
    <w:rsid w:val="001A4B5C"/>
    <w:rsid w:val="001A64D4"/>
    <w:rsid w:val="001A7903"/>
    <w:rsid w:val="001A7BB7"/>
    <w:rsid w:val="001B0C2E"/>
    <w:rsid w:val="001B1926"/>
    <w:rsid w:val="001B1FC9"/>
    <w:rsid w:val="001B241A"/>
    <w:rsid w:val="001B5A6D"/>
    <w:rsid w:val="001B78CE"/>
    <w:rsid w:val="001C0ADE"/>
    <w:rsid w:val="001C2882"/>
    <w:rsid w:val="001C5FCD"/>
    <w:rsid w:val="001C6BCF"/>
    <w:rsid w:val="001D01C0"/>
    <w:rsid w:val="001D5608"/>
    <w:rsid w:val="001D5744"/>
    <w:rsid w:val="001D587A"/>
    <w:rsid w:val="001D5EC7"/>
    <w:rsid w:val="001D72A0"/>
    <w:rsid w:val="001E4DD7"/>
    <w:rsid w:val="001E5872"/>
    <w:rsid w:val="001E58F4"/>
    <w:rsid w:val="001E6A9C"/>
    <w:rsid w:val="001E74AC"/>
    <w:rsid w:val="001E7666"/>
    <w:rsid w:val="001F0E28"/>
    <w:rsid w:val="001F1339"/>
    <w:rsid w:val="001F13E9"/>
    <w:rsid w:val="001F2CC9"/>
    <w:rsid w:val="001F5A09"/>
    <w:rsid w:val="001F5CA1"/>
    <w:rsid w:val="002013B3"/>
    <w:rsid w:val="002075A7"/>
    <w:rsid w:val="00210B72"/>
    <w:rsid w:val="002114D0"/>
    <w:rsid w:val="00211629"/>
    <w:rsid w:val="00212767"/>
    <w:rsid w:val="002129BC"/>
    <w:rsid w:val="00215AB2"/>
    <w:rsid w:val="002179CD"/>
    <w:rsid w:val="00217ECC"/>
    <w:rsid w:val="00221864"/>
    <w:rsid w:val="00222620"/>
    <w:rsid w:val="0022298E"/>
    <w:rsid w:val="00225E2B"/>
    <w:rsid w:val="0022602C"/>
    <w:rsid w:val="00226C55"/>
    <w:rsid w:val="00230E05"/>
    <w:rsid w:val="0023429F"/>
    <w:rsid w:val="00234524"/>
    <w:rsid w:val="00236881"/>
    <w:rsid w:val="00237483"/>
    <w:rsid w:val="00237DA0"/>
    <w:rsid w:val="002404C1"/>
    <w:rsid w:val="00241371"/>
    <w:rsid w:val="0024151C"/>
    <w:rsid w:val="00241971"/>
    <w:rsid w:val="00244267"/>
    <w:rsid w:val="00246494"/>
    <w:rsid w:val="002466AF"/>
    <w:rsid w:val="002500A8"/>
    <w:rsid w:val="00250355"/>
    <w:rsid w:val="00250587"/>
    <w:rsid w:val="00253505"/>
    <w:rsid w:val="00253C3F"/>
    <w:rsid w:val="00256445"/>
    <w:rsid w:val="00260EC7"/>
    <w:rsid w:val="00263C23"/>
    <w:rsid w:val="0026591A"/>
    <w:rsid w:val="00266A75"/>
    <w:rsid w:val="00266FBD"/>
    <w:rsid w:val="002733D0"/>
    <w:rsid w:val="00273C32"/>
    <w:rsid w:val="00274E81"/>
    <w:rsid w:val="00280C56"/>
    <w:rsid w:val="00281BCA"/>
    <w:rsid w:val="00283532"/>
    <w:rsid w:val="00283E2E"/>
    <w:rsid w:val="00285C0F"/>
    <w:rsid w:val="00286831"/>
    <w:rsid w:val="0028711E"/>
    <w:rsid w:val="00290477"/>
    <w:rsid w:val="00292B7C"/>
    <w:rsid w:val="002950E1"/>
    <w:rsid w:val="00295270"/>
    <w:rsid w:val="002954A8"/>
    <w:rsid w:val="00297106"/>
    <w:rsid w:val="002971AA"/>
    <w:rsid w:val="002A16F8"/>
    <w:rsid w:val="002A26DF"/>
    <w:rsid w:val="002A2E7B"/>
    <w:rsid w:val="002A4549"/>
    <w:rsid w:val="002A70F0"/>
    <w:rsid w:val="002B060B"/>
    <w:rsid w:val="002B0AB1"/>
    <w:rsid w:val="002B1EE7"/>
    <w:rsid w:val="002B4520"/>
    <w:rsid w:val="002B5145"/>
    <w:rsid w:val="002C0790"/>
    <w:rsid w:val="002C1EF6"/>
    <w:rsid w:val="002C367F"/>
    <w:rsid w:val="002C4082"/>
    <w:rsid w:val="002C6961"/>
    <w:rsid w:val="002C6AEE"/>
    <w:rsid w:val="002D016C"/>
    <w:rsid w:val="002D0BC0"/>
    <w:rsid w:val="002D0FD0"/>
    <w:rsid w:val="002D172F"/>
    <w:rsid w:val="002D4DF1"/>
    <w:rsid w:val="002D5FCB"/>
    <w:rsid w:val="002E0414"/>
    <w:rsid w:val="002E083F"/>
    <w:rsid w:val="002E1A79"/>
    <w:rsid w:val="002E42C2"/>
    <w:rsid w:val="002E4760"/>
    <w:rsid w:val="002E5272"/>
    <w:rsid w:val="002F2127"/>
    <w:rsid w:val="002F3825"/>
    <w:rsid w:val="002F4578"/>
    <w:rsid w:val="002F703D"/>
    <w:rsid w:val="002F78E2"/>
    <w:rsid w:val="00301C12"/>
    <w:rsid w:val="00305CE9"/>
    <w:rsid w:val="00306D5D"/>
    <w:rsid w:val="00310765"/>
    <w:rsid w:val="003143C2"/>
    <w:rsid w:val="00314451"/>
    <w:rsid w:val="003147A9"/>
    <w:rsid w:val="003147D2"/>
    <w:rsid w:val="00314A99"/>
    <w:rsid w:val="00321A47"/>
    <w:rsid w:val="00322341"/>
    <w:rsid w:val="00323F8E"/>
    <w:rsid w:val="00324C91"/>
    <w:rsid w:val="00325882"/>
    <w:rsid w:val="0032671D"/>
    <w:rsid w:val="00326ADB"/>
    <w:rsid w:val="0032761C"/>
    <w:rsid w:val="0033189C"/>
    <w:rsid w:val="00334BF4"/>
    <w:rsid w:val="003357B2"/>
    <w:rsid w:val="00336C95"/>
    <w:rsid w:val="003375C5"/>
    <w:rsid w:val="0033773C"/>
    <w:rsid w:val="003416B5"/>
    <w:rsid w:val="003425B7"/>
    <w:rsid w:val="0034374B"/>
    <w:rsid w:val="00346233"/>
    <w:rsid w:val="00346A15"/>
    <w:rsid w:val="00346F1B"/>
    <w:rsid w:val="00347769"/>
    <w:rsid w:val="00351331"/>
    <w:rsid w:val="0035260F"/>
    <w:rsid w:val="00352BFE"/>
    <w:rsid w:val="0035547C"/>
    <w:rsid w:val="00361092"/>
    <w:rsid w:val="00362486"/>
    <w:rsid w:val="003672DF"/>
    <w:rsid w:val="003677A2"/>
    <w:rsid w:val="00370084"/>
    <w:rsid w:val="003708BF"/>
    <w:rsid w:val="00370F61"/>
    <w:rsid w:val="00371282"/>
    <w:rsid w:val="0037166F"/>
    <w:rsid w:val="003728D1"/>
    <w:rsid w:val="003730EF"/>
    <w:rsid w:val="0037552C"/>
    <w:rsid w:val="0037629E"/>
    <w:rsid w:val="00376C3B"/>
    <w:rsid w:val="0037719E"/>
    <w:rsid w:val="00380465"/>
    <w:rsid w:val="00381DE7"/>
    <w:rsid w:val="00383177"/>
    <w:rsid w:val="00384227"/>
    <w:rsid w:val="00384CBB"/>
    <w:rsid w:val="00384FFA"/>
    <w:rsid w:val="00387975"/>
    <w:rsid w:val="00387B81"/>
    <w:rsid w:val="003915B7"/>
    <w:rsid w:val="00391E26"/>
    <w:rsid w:val="00393247"/>
    <w:rsid w:val="00393EAF"/>
    <w:rsid w:val="00394945"/>
    <w:rsid w:val="00395015"/>
    <w:rsid w:val="003951C2"/>
    <w:rsid w:val="003A0B65"/>
    <w:rsid w:val="003A2E5F"/>
    <w:rsid w:val="003A419B"/>
    <w:rsid w:val="003A5C51"/>
    <w:rsid w:val="003A6163"/>
    <w:rsid w:val="003B5CD6"/>
    <w:rsid w:val="003C0E9D"/>
    <w:rsid w:val="003C1556"/>
    <w:rsid w:val="003C1C5D"/>
    <w:rsid w:val="003C50C2"/>
    <w:rsid w:val="003C627D"/>
    <w:rsid w:val="003D09AA"/>
    <w:rsid w:val="003D0F64"/>
    <w:rsid w:val="003D49DF"/>
    <w:rsid w:val="003D49F3"/>
    <w:rsid w:val="003D7632"/>
    <w:rsid w:val="003D7733"/>
    <w:rsid w:val="003E0611"/>
    <w:rsid w:val="003E5055"/>
    <w:rsid w:val="003E7AF7"/>
    <w:rsid w:val="003E7AF9"/>
    <w:rsid w:val="003F1487"/>
    <w:rsid w:val="003F1522"/>
    <w:rsid w:val="003F191A"/>
    <w:rsid w:val="003F2284"/>
    <w:rsid w:val="003F2598"/>
    <w:rsid w:val="003F30D6"/>
    <w:rsid w:val="003F4A97"/>
    <w:rsid w:val="003F4D7A"/>
    <w:rsid w:val="003F697E"/>
    <w:rsid w:val="003F79FC"/>
    <w:rsid w:val="003F7F9E"/>
    <w:rsid w:val="00401136"/>
    <w:rsid w:val="00402972"/>
    <w:rsid w:val="00403769"/>
    <w:rsid w:val="00406447"/>
    <w:rsid w:val="004074EE"/>
    <w:rsid w:val="004077CE"/>
    <w:rsid w:val="00411F7D"/>
    <w:rsid w:val="0041280E"/>
    <w:rsid w:val="00412CF8"/>
    <w:rsid w:val="004132AD"/>
    <w:rsid w:val="00413B0F"/>
    <w:rsid w:val="00413C3A"/>
    <w:rsid w:val="00415988"/>
    <w:rsid w:val="004163CF"/>
    <w:rsid w:val="004175C3"/>
    <w:rsid w:val="0041785F"/>
    <w:rsid w:val="004206A6"/>
    <w:rsid w:val="00420DF6"/>
    <w:rsid w:val="004240C5"/>
    <w:rsid w:val="00427417"/>
    <w:rsid w:val="00432CCD"/>
    <w:rsid w:val="00432CE1"/>
    <w:rsid w:val="004331B2"/>
    <w:rsid w:val="00434E88"/>
    <w:rsid w:val="0043515D"/>
    <w:rsid w:val="0043788C"/>
    <w:rsid w:val="00440659"/>
    <w:rsid w:val="00445733"/>
    <w:rsid w:val="00445F25"/>
    <w:rsid w:val="00445FD8"/>
    <w:rsid w:val="00446BDF"/>
    <w:rsid w:val="00446EF8"/>
    <w:rsid w:val="00446F3E"/>
    <w:rsid w:val="00447C05"/>
    <w:rsid w:val="004504F3"/>
    <w:rsid w:val="00451134"/>
    <w:rsid w:val="00451A3A"/>
    <w:rsid w:val="00453E35"/>
    <w:rsid w:val="00455C91"/>
    <w:rsid w:val="004605D4"/>
    <w:rsid w:val="00460EFD"/>
    <w:rsid w:val="00462E26"/>
    <w:rsid w:val="00465DAE"/>
    <w:rsid w:val="004661AB"/>
    <w:rsid w:val="00467E17"/>
    <w:rsid w:val="0047097D"/>
    <w:rsid w:val="004712BD"/>
    <w:rsid w:val="0047279F"/>
    <w:rsid w:val="00472CFE"/>
    <w:rsid w:val="00481472"/>
    <w:rsid w:val="00482878"/>
    <w:rsid w:val="0048287D"/>
    <w:rsid w:val="0048475F"/>
    <w:rsid w:val="00484A67"/>
    <w:rsid w:val="00484E47"/>
    <w:rsid w:val="00486CA8"/>
    <w:rsid w:val="004903A5"/>
    <w:rsid w:val="00491971"/>
    <w:rsid w:val="00491C79"/>
    <w:rsid w:val="00491E4F"/>
    <w:rsid w:val="0049210D"/>
    <w:rsid w:val="004976F2"/>
    <w:rsid w:val="004A454E"/>
    <w:rsid w:val="004A5FD9"/>
    <w:rsid w:val="004A7071"/>
    <w:rsid w:val="004A7FDC"/>
    <w:rsid w:val="004B00FE"/>
    <w:rsid w:val="004B0216"/>
    <w:rsid w:val="004B10DE"/>
    <w:rsid w:val="004B17E2"/>
    <w:rsid w:val="004B4D17"/>
    <w:rsid w:val="004B6AA1"/>
    <w:rsid w:val="004C0892"/>
    <w:rsid w:val="004C0C42"/>
    <w:rsid w:val="004C300D"/>
    <w:rsid w:val="004C38C3"/>
    <w:rsid w:val="004C563D"/>
    <w:rsid w:val="004C72AF"/>
    <w:rsid w:val="004C7383"/>
    <w:rsid w:val="004C74AF"/>
    <w:rsid w:val="004D10CC"/>
    <w:rsid w:val="004D1CEB"/>
    <w:rsid w:val="004D340B"/>
    <w:rsid w:val="004D4C82"/>
    <w:rsid w:val="004D6126"/>
    <w:rsid w:val="004E002D"/>
    <w:rsid w:val="004E135B"/>
    <w:rsid w:val="004E26A8"/>
    <w:rsid w:val="004E2910"/>
    <w:rsid w:val="004E2D74"/>
    <w:rsid w:val="004E30E5"/>
    <w:rsid w:val="004E4674"/>
    <w:rsid w:val="004E548A"/>
    <w:rsid w:val="004F104E"/>
    <w:rsid w:val="004F149C"/>
    <w:rsid w:val="004F4854"/>
    <w:rsid w:val="004F6067"/>
    <w:rsid w:val="004F606B"/>
    <w:rsid w:val="004F62E1"/>
    <w:rsid w:val="004F6B98"/>
    <w:rsid w:val="0050109B"/>
    <w:rsid w:val="00502678"/>
    <w:rsid w:val="0050273A"/>
    <w:rsid w:val="00505AC7"/>
    <w:rsid w:val="00505BDC"/>
    <w:rsid w:val="00505EFA"/>
    <w:rsid w:val="0050605B"/>
    <w:rsid w:val="005073E2"/>
    <w:rsid w:val="00510DAC"/>
    <w:rsid w:val="00511FAB"/>
    <w:rsid w:val="00513A0A"/>
    <w:rsid w:val="00514C2F"/>
    <w:rsid w:val="00516650"/>
    <w:rsid w:val="0051782B"/>
    <w:rsid w:val="00517B15"/>
    <w:rsid w:val="00521749"/>
    <w:rsid w:val="0052219A"/>
    <w:rsid w:val="0052227E"/>
    <w:rsid w:val="00522CAB"/>
    <w:rsid w:val="005241C8"/>
    <w:rsid w:val="0052581A"/>
    <w:rsid w:val="00526243"/>
    <w:rsid w:val="00530E58"/>
    <w:rsid w:val="00532DB1"/>
    <w:rsid w:val="005337B9"/>
    <w:rsid w:val="00536F47"/>
    <w:rsid w:val="0054243D"/>
    <w:rsid w:val="00542513"/>
    <w:rsid w:val="005433FA"/>
    <w:rsid w:val="00543874"/>
    <w:rsid w:val="00545B4A"/>
    <w:rsid w:val="00545B6C"/>
    <w:rsid w:val="00552732"/>
    <w:rsid w:val="005530B8"/>
    <w:rsid w:val="0055534F"/>
    <w:rsid w:val="00555B7A"/>
    <w:rsid w:val="00555E44"/>
    <w:rsid w:val="005575FA"/>
    <w:rsid w:val="00557B41"/>
    <w:rsid w:val="00560550"/>
    <w:rsid w:val="0056110D"/>
    <w:rsid w:val="00562EAE"/>
    <w:rsid w:val="00564D25"/>
    <w:rsid w:val="00566CF0"/>
    <w:rsid w:val="00572D03"/>
    <w:rsid w:val="00573C35"/>
    <w:rsid w:val="0057505D"/>
    <w:rsid w:val="00575E8D"/>
    <w:rsid w:val="00576EA1"/>
    <w:rsid w:val="00583C42"/>
    <w:rsid w:val="00583EB9"/>
    <w:rsid w:val="005854DE"/>
    <w:rsid w:val="00585607"/>
    <w:rsid w:val="005856D7"/>
    <w:rsid w:val="00587145"/>
    <w:rsid w:val="00587F5A"/>
    <w:rsid w:val="0059185C"/>
    <w:rsid w:val="005926FD"/>
    <w:rsid w:val="00593BA2"/>
    <w:rsid w:val="00594CE5"/>
    <w:rsid w:val="005950C4"/>
    <w:rsid w:val="00595F6B"/>
    <w:rsid w:val="00596D1F"/>
    <w:rsid w:val="0059738B"/>
    <w:rsid w:val="0059755A"/>
    <w:rsid w:val="005A10D4"/>
    <w:rsid w:val="005A2582"/>
    <w:rsid w:val="005A2F84"/>
    <w:rsid w:val="005A3563"/>
    <w:rsid w:val="005A4001"/>
    <w:rsid w:val="005A4B56"/>
    <w:rsid w:val="005A7942"/>
    <w:rsid w:val="005B0E5B"/>
    <w:rsid w:val="005B4B64"/>
    <w:rsid w:val="005B5248"/>
    <w:rsid w:val="005B71CA"/>
    <w:rsid w:val="005B7E9E"/>
    <w:rsid w:val="005C16E7"/>
    <w:rsid w:val="005C2BD8"/>
    <w:rsid w:val="005C3079"/>
    <w:rsid w:val="005C323C"/>
    <w:rsid w:val="005C3B1B"/>
    <w:rsid w:val="005C4583"/>
    <w:rsid w:val="005C4644"/>
    <w:rsid w:val="005C65A3"/>
    <w:rsid w:val="005D1894"/>
    <w:rsid w:val="005D25B0"/>
    <w:rsid w:val="005D2FD4"/>
    <w:rsid w:val="005D4EEC"/>
    <w:rsid w:val="005D5520"/>
    <w:rsid w:val="005D6EA6"/>
    <w:rsid w:val="005E0137"/>
    <w:rsid w:val="005E02ED"/>
    <w:rsid w:val="005E1DA8"/>
    <w:rsid w:val="005E42AD"/>
    <w:rsid w:val="005E5482"/>
    <w:rsid w:val="005E6CA0"/>
    <w:rsid w:val="005E6E5A"/>
    <w:rsid w:val="005E6F22"/>
    <w:rsid w:val="005E7ED8"/>
    <w:rsid w:val="005F15DB"/>
    <w:rsid w:val="005F18F8"/>
    <w:rsid w:val="005F2971"/>
    <w:rsid w:val="005F7274"/>
    <w:rsid w:val="005F7968"/>
    <w:rsid w:val="00600915"/>
    <w:rsid w:val="00600A49"/>
    <w:rsid w:val="00600ADA"/>
    <w:rsid w:val="00602B94"/>
    <w:rsid w:val="00602F9F"/>
    <w:rsid w:val="00603CCA"/>
    <w:rsid w:val="00604144"/>
    <w:rsid w:val="006053C5"/>
    <w:rsid w:val="00606DA7"/>
    <w:rsid w:val="00607BDA"/>
    <w:rsid w:val="00610534"/>
    <w:rsid w:val="006111D2"/>
    <w:rsid w:val="0061135E"/>
    <w:rsid w:val="00613470"/>
    <w:rsid w:val="00613956"/>
    <w:rsid w:val="00616725"/>
    <w:rsid w:val="00617E57"/>
    <w:rsid w:val="00620158"/>
    <w:rsid w:val="00621564"/>
    <w:rsid w:val="006240AA"/>
    <w:rsid w:val="00625E30"/>
    <w:rsid w:val="00630BF2"/>
    <w:rsid w:val="00630DC1"/>
    <w:rsid w:val="006326B2"/>
    <w:rsid w:val="006334D6"/>
    <w:rsid w:val="006339DA"/>
    <w:rsid w:val="006339F4"/>
    <w:rsid w:val="00634B5D"/>
    <w:rsid w:val="00643353"/>
    <w:rsid w:val="00643F10"/>
    <w:rsid w:val="00644851"/>
    <w:rsid w:val="006449C9"/>
    <w:rsid w:val="00644A4C"/>
    <w:rsid w:val="00644EAB"/>
    <w:rsid w:val="00647526"/>
    <w:rsid w:val="006521F4"/>
    <w:rsid w:val="00653899"/>
    <w:rsid w:val="0065655E"/>
    <w:rsid w:val="0065698D"/>
    <w:rsid w:val="00657C7A"/>
    <w:rsid w:val="00657E07"/>
    <w:rsid w:val="0066119A"/>
    <w:rsid w:val="006622A6"/>
    <w:rsid w:val="006633BF"/>
    <w:rsid w:val="00664529"/>
    <w:rsid w:val="00665C57"/>
    <w:rsid w:val="00666EB6"/>
    <w:rsid w:val="00666F6E"/>
    <w:rsid w:val="006677BB"/>
    <w:rsid w:val="00673185"/>
    <w:rsid w:val="006731F3"/>
    <w:rsid w:val="00675DCF"/>
    <w:rsid w:val="00676285"/>
    <w:rsid w:val="006763E9"/>
    <w:rsid w:val="00676DAD"/>
    <w:rsid w:val="00677C62"/>
    <w:rsid w:val="006804CE"/>
    <w:rsid w:val="00680CEE"/>
    <w:rsid w:val="00682662"/>
    <w:rsid w:val="00683AFD"/>
    <w:rsid w:val="00683B50"/>
    <w:rsid w:val="00685EC0"/>
    <w:rsid w:val="00686C43"/>
    <w:rsid w:val="00690466"/>
    <w:rsid w:val="00691624"/>
    <w:rsid w:val="00691AA7"/>
    <w:rsid w:val="00691E4F"/>
    <w:rsid w:val="00693CBF"/>
    <w:rsid w:val="00695E7B"/>
    <w:rsid w:val="00696556"/>
    <w:rsid w:val="00697FF5"/>
    <w:rsid w:val="006A0CBD"/>
    <w:rsid w:val="006A2356"/>
    <w:rsid w:val="006A2850"/>
    <w:rsid w:val="006A295B"/>
    <w:rsid w:val="006A3181"/>
    <w:rsid w:val="006A39AE"/>
    <w:rsid w:val="006A54A5"/>
    <w:rsid w:val="006A5CAD"/>
    <w:rsid w:val="006A6639"/>
    <w:rsid w:val="006B5091"/>
    <w:rsid w:val="006B5B69"/>
    <w:rsid w:val="006B5BD4"/>
    <w:rsid w:val="006B699A"/>
    <w:rsid w:val="006B6B15"/>
    <w:rsid w:val="006C1EA9"/>
    <w:rsid w:val="006C20C4"/>
    <w:rsid w:val="006C47A5"/>
    <w:rsid w:val="006C78A8"/>
    <w:rsid w:val="006C7C34"/>
    <w:rsid w:val="006D151A"/>
    <w:rsid w:val="006D1813"/>
    <w:rsid w:val="006D5962"/>
    <w:rsid w:val="006E2734"/>
    <w:rsid w:val="006E27D1"/>
    <w:rsid w:val="006E42D1"/>
    <w:rsid w:val="006E4C74"/>
    <w:rsid w:val="006E505B"/>
    <w:rsid w:val="006E5B76"/>
    <w:rsid w:val="006E7D43"/>
    <w:rsid w:val="006F0245"/>
    <w:rsid w:val="006F169E"/>
    <w:rsid w:val="006F2930"/>
    <w:rsid w:val="006F2E4D"/>
    <w:rsid w:val="006F30A0"/>
    <w:rsid w:val="00700AD7"/>
    <w:rsid w:val="00701383"/>
    <w:rsid w:val="0070422F"/>
    <w:rsid w:val="00704408"/>
    <w:rsid w:val="007045A8"/>
    <w:rsid w:val="00712CDD"/>
    <w:rsid w:val="00712D3F"/>
    <w:rsid w:val="00712DC4"/>
    <w:rsid w:val="0071361D"/>
    <w:rsid w:val="0071555E"/>
    <w:rsid w:val="00715B0D"/>
    <w:rsid w:val="00717D75"/>
    <w:rsid w:val="007215C8"/>
    <w:rsid w:val="00723F8A"/>
    <w:rsid w:val="00725A44"/>
    <w:rsid w:val="007269ED"/>
    <w:rsid w:val="00727B8B"/>
    <w:rsid w:val="00727DA8"/>
    <w:rsid w:val="00730790"/>
    <w:rsid w:val="0073304A"/>
    <w:rsid w:val="00733142"/>
    <w:rsid w:val="00733FF8"/>
    <w:rsid w:val="00734D32"/>
    <w:rsid w:val="00736044"/>
    <w:rsid w:val="00740114"/>
    <w:rsid w:val="007408D3"/>
    <w:rsid w:val="00743747"/>
    <w:rsid w:val="00745917"/>
    <w:rsid w:val="00745E03"/>
    <w:rsid w:val="00747AF4"/>
    <w:rsid w:val="00750D3B"/>
    <w:rsid w:val="00754DA0"/>
    <w:rsid w:val="00755199"/>
    <w:rsid w:val="00756DF8"/>
    <w:rsid w:val="00756E7A"/>
    <w:rsid w:val="00761EB2"/>
    <w:rsid w:val="00762A4C"/>
    <w:rsid w:val="0076448F"/>
    <w:rsid w:val="00764CCE"/>
    <w:rsid w:val="00767213"/>
    <w:rsid w:val="0077286C"/>
    <w:rsid w:val="007734EA"/>
    <w:rsid w:val="00773DC4"/>
    <w:rsid w:val="00774873"/>
    <w:rsid w:val="00774A7A"/>
    <w:rsid w:val="0077525A"/>
    <w:rsid w:val="00776F25"/>
    <w:rsid w:val="00780DBE"/>
    <w:rsid w:val="00782D8E"/>
    <w:rsid w:val="007837C7"/>
    <w:rsid w:val="00784EF8"/>
    <w:rsid w:val="00787E14"/>
    <w:rsid w:val="00790337"/>
    <w:rsid w:val="00790FEC"/>
    <w:rsid w:val="0079614A"/>
    <w:rsid w:val="0079708B"/>
    <w:rsid w:val="00797CEE"/>
    <w:rsid w:val="007A0162"/>
    <w:rsid w:val="007A03B9"/>
    <w:rsid w:val="007A0B72"/>
    <w:rsid w:val="007A7AB2"/>
    <w:rsid w:val="007B118A"/>
    <w:rsid w:val="007B149C"/>
    <w:rsid w:val="007B186F"/>
    <w:rsid w:val="007B1E50"/>
    <w:rsid w:val="007B23E4"/>
    <w:rsid w:val="007B2BED"/>
    <w:rsid w:val="007B6216"/>
    <w:rsid w:val="007B7DDD"/>
    <w:rsid w:val="007C0B18"/>
    <w:rsid w:val="007C127D"/>
    <w:rsid w:val="007C2EF2"/>
    <w:rsid w:val="007C3BC8"/>
    <w:rsid w:val="007C4779"/>
    <w:rsid w:val="007C51DD"/>
    <w:rsid w:val="007C52AF"/>
    <w:rsid w:val="007D387D"/>
    <w:rsid w:val="007D6E1F"/>
    <w:rsid w:val="007D70BB"/>
    <w:rsid w:val="007D78A6"/>
    <w:rsid w:val="007E0428"/>
    <w:rsid w:val="007E0620"/>
    <w:rsid w:val="007E0821"/>
    <w:rsid w:val="007E2017"/>
    <w:rsid w:val="007E264A"/>
    <w:rsid w:val="007E2E1A"/>
    <w:rsid w:val="007E4883"/>
    <w:rsid w:val="007F0F60"/>
    <w:rsid w:val="007F20CE"/>
    <w:rsid w:val="007F2B46"/>
    <w:rsid w:val="007F4694"/>
    <w:rsid w:val="007F4DC3"/>
    <w:rsid w:val="007F62DC"/>
    <w:rsid w:val="007F6A7A"/>
    <w:rsid w:val="007F72E1"/>
    <w:rsid w:val="007F7688"/>
    <w:rsid w:val="008016A0"/>
    <w:rsid w:val="00805A8C"/>
    <w:rsid w:val="0080675E"/>
    <w:rsid w:val="00807B63"/>
    <w:rsid w:val="0081079F"/>
    <w:rsid w:val="00811335"/>
    <w:rsid w:val="00811F16"/>
    <w:rsid w:val="00812433"/>
    <w:rsid w:val="00815F03"/>
    <w:rsid w:val="008165F9"/>
    <w:rsid w:val="00817FB2"/>
    <w:rsid w:val="0082372A"/>
    <w:rsid w:val="00825DCB"/>
    <w:rsid w:val="00830043"/>
    <w:rsid w:val="008312EC"/>
    <w:rsid w:val="008321CC"/>
    <w:rsid w:val="008342FA"/>
    <w:rsid w:val="00834DE3"/>
    <w:rsid w:val="00841491"/>
    <w:rsid w:val="00842FC0"/>
    <w:rsid w:val="008440E1"/>
    <w:rsid w:val="00845C8A"/>
    <w:rsid w:val="00845DEA"/>
    <w:rsid w:val="00846159"/>
    <w:rsid w:val="00846305"/>
    <w:rsid w:val="0084641A"/>
    <w:rsid w:val="00846CBE"/>
    <w:rsid w:val="00850A35"/>
    <w:rsid w:val="008576A8"/>
    <w:rsid w:val="008612E8"/>
    <w:rsid w:val="00862D20"/>
    <w:rsid w:val="00864238"/>
    <w:rsid w:val="00865356"/>
    <w:rsid w:val="00866F86"/>
    <w:rsid w:val="00867178"/>
    <w:rsid w:val="008720C7"/>
    <w:rsid w:val="00872BBF"/>
    <w:rsid w:val="0087504A"/>
    <w:rsid w:val="008751B4"/>
    <w:rsid w:val="008752F5"/>
    <w:rsid w:val="00876ABB"/>
    <w:rsid w:val="00877638"/>
    <w:rsid w:val="00880965"/>
    <w:rsid w:val="00880F67"/>
    <w:rsid w:val="00882664"/>
    <w:rsid w:val="008838D5"/>
    <w:rsid w:val="00884CCE"/>
    <w:rsid w:val="0088591E"/>
    <w:rsid w:val="008870C3"/>
    <w:rsid w:val="00887CFE"/>
    <w:rsid w:val="00890F26"/>
    <w:rsid w:val="00891178"/>
    <w:rsid w:val="00891598"/>
    <w:rsid w:val="00892BE1"/>
    <w:rsid w:val="00892FED"/>
    <w:rsid w:val="00893026"/>
    <w:rsid w:val="0089369E"/>
    <w:rsid w:val="0089383E"/>
    <w:rsid w:val="00895B54"/>
    <w:rsid w:val="00896136"/>
    <w:rsid w:val="0089695F"/>
    <w:rsid w:val="008A161A"/>
    <w:rsid w:val="008A2CEF"/>
    <w:rsid w:val="008A3C5B"/>
    <w:rsid w:val="008A5D84"/>
    <w:rsid w:val="008A637C"/>
    <w:rsid w:val="008A7806"/>
    <w:rsid w:val="008A7C5D"/>
    <w:rsid w:val="008B04BC"/>
    <w:rsid w:val="008B16C9"/>
    <w:rsid w:val="008B36BD"/>
    <w:rsid w:val="008B4330"/>
    <w:rsid w:val="008B5722"/>
    <w:rsid w:val="008B73D9"/>
    <w:rsid w:val="008B7B39"/>
    <w:rsid w:val="008C226A"/>
    <w:rsid w:val="008C2808"/>
    <w:rsid w:val="008C3CEF"/>
    <w:rsid w:val="008C3DE9"/>
    <w:rsid w:val="008C4571"/>
    <w:rsid w:val="008C48B7"/>
    <w:rsid w:val="008C5D0F"/>
    <w:rsid w:val="008C5E75"/>
    <w:rsid w:val="008D29D3"/>
    <w:rsid w:val="008D4F27"/>
    <w:rsid w:val="008D511C"/>
    <w:rsid w:val="008E0B00"/>
    <w:rsid w:val="008E1643"/>
    <w:rsid w:val="008E1744"/>
    <w:rsid w:val="008E251D"/>
    <w:rsid w:val="008E26F9"/>
    <w:rsid w:val="008E7625"/>
    <w:rsid w:val="008E78DC"/>
    <w:rsid w:val="008F03F7"/>
    <w:rsid w:val="008F071A"/>
    <w:rsid w:val="008F3C22"/>
    <w:rsid w:val="008F47DF"/>
    <w:rsid w:val="008F56A5"/>
    <w:rsid w:val="008F57AA"/>
    <w:rsid w:val="008F715F"/>
    <w:rsid w:val="008F7D64"/>
    <w:rsid w:val="0090043B"/>
    <w:rsid w:val="0090362E"/>
    <w:rsid w:val="00903953"/>
    <w:rsid w:val="00910581"/>
    <w:rsid w:val="00910638"/>
    <w:rsid w:val="00910A0E"/>
    <w:rsid w:val="00913C74"/>
    <w:rsid w:val="00914326"/>
    <w:rsid w:val="00915079"/>
    <w:rsid w:val="009170CF"/>
    <w:rsid w:val="00920727"/>
    <w:rsid w:val="00921578"/>
    <w:rsid w:val="009216EB"/>
    <w:rsid w:val="0092233D"/>
    <w:rsid w:val="00926CC2"/>
    <w:rsid w:val="009300B3"/>
    <w:rsid w:val="009300C8"/>
    <w:rsid w:val="0093141D"/>
    <w:rsid w:val="00931710"/>
    <w:rsid w:val="009338E1"/>
    <w:rsid w:val="00934E78"/>
    <w:rsid w:val="009350CE"/>
    <w:rsid w:val="00942032"/>
    <w:rsid w:val="009421B4"/>
    <w:rsid w:val="00942B99"/>
    <w:rsid w:val="00943939"/>
    <w:rsid w:val="00946BC1"/>
    <w:rsid w:val="00947EDE"/>
    <w:rsid w:val="009501BB"/>
    <w:rsid w:val="00950C93"/>
    <w:rsid w:val="009518A0"/>
    <w:rsid w:val="0095409A"/>
    <w:rsid w:val="0095458B"/>
    <w:rsid w:val="00954AEC"/>
    <w:rsid w:val="009559F3"/>
    <w:rsid w:val="00955B10"/>
    <w:rsid w:val="00955E37"/>
    <w:rsid w:val="00961E4B"/>
    <w:rsid w:val="0096245B"/>
    <w:rsid w:val="0096386D"/>
    <w:rsid w:val="00965FE1"/>
    <w:rsid w:val="009661B0"/>
    <w:rsid w:val="00966569"/>
    <w:rsid w:val="00966906"/>
    <w:rsid w:val="009669EC"/>
    <w:rsid w:val="00967CC9"/>
    <w:rsid w:val="00967E58"/>
    <w:rsid w:val="0097021E"/>
    <w:rsid w:val="00970812"/>
    <w:rsid w:val="009720A1"/>
    <w:rsid w:val="0097246A"/>
    <w:rsid w:val="00972AAC"/>
    <w:rsid w:val="00975516"/>
    <w:rsid w:val="00977BBB"/>
    <w:rsid w:val="00980275"/>
    <w:rsid w:val="0098365F"/>
    <w:rsid w:val="00985517"/>
    <w:rsid w:val="00985612"/>
    <w:rsid w:val="00986783"/>
    <w:rsid w:val="00987542"/>
    <w:rsid w:val="00991792"/>
    <w:rsid w:val="009938ED"/>
    <w:rsid w:val="00994E16"/>
    <w:rsid w:val="00994F23"/>
    <w:rsid w:val="009960E5"/>
    <w:rsid w:val="009A0FD5"/>
    <w:rsid w:val="009A1476"/>
    <w:rsid w:val="009A19C9"/>
    <w:rsid w:val="009A1AA8"/>
    <w:rsid w:val="009A3461"/>
    <w:rsid w:val="009A5AFC"/>
    <w:rsid w:val="009A63F5"/>
    <w:rsid w:val="009A649D"/>
    <w:rsid w:val="009B0847"/>
    <w:rsid w:val="009B1598"/>
    <w:rsid w:val="009B193D"/>
    <w:rsid w:val="009B3659"/>
    <w:rsid w:val="009B69DE"/>
    <w:rsid w:val="009B7330"/>
    <w:rsid w:val="009C0ACC"/>
    <w:rsid w:val="009C343A"/>
    <w:rsid w:val="009C354F"/>
    <w:rsid w:val="009C38E7"/>
    <w:rsid w:val="009C6E39"/>
    <w:rsid w:val="009C7369"/>
    <w:rsid w:val="009C7E75"/>
    <w:rsid w:val="009D02B5"/>
    <w:rsid w:val="009D11CF"/>
    <w:rsid w:val="009D14F2"/>
    <w:rsid w:val="009D33EA"/>
    <w:rsid w:val="009D3D40"/>
    <w:rsid w:val="009D6008"/>
    <w:rsid w:val="009D725A"/>
    <w:rsid w:val="009E5AB5"/>
    <w:rsid w:val="009E744B"/>
    <w:rsid w:val="009E7C72"/>
    <w:rsid w:val="009F02FA"/>
    <w:rsid w:val="009F0D0E"/>
    <w:rsid w:val="009F139E"/>
    <w:rsid w:val="009F20EE"/>
    <w:rsid w:val="009F567F"/>
    <w:rsid w:val="009F751D"/>
    <w:rsid w:val="009F7ACD"/>
    <w:rsid w:val="00A00934"/>
    <w:rsid w:val="00A0225F"/>
    <w:rsid w:val="00A029DE"/>
    <w:rsid w:val="00A03FBF"/>
    <w:rsid w:val="00A04AFF"/>
    <w:rsid w:val="00A06F34"/>
    <w:rsid w:val="00A074E8"/>
    <w:rsid w:val="00A10B08"/>
    <w:rsid w:val="00A11091"/>
    <w:rsid w:val="00A1200D"/>
    <w:rsid w:val="00A128F5"/>
    <w:rsid w:val="00A14924"/>
    <w:rsid w:val="00A16D28"/>
    <w:rsid w:val="00A172D8"/>
    <w:rsid w:val="00A22376"/>
    <w:rsid w:val="00A22EF1"/>
    <w:rsid w:val="00A236E1"/>
    <w:rsid w:val="00A24190"/>
    <w:rsid w:val="00A24C3B"/>
    <w:rsid w:val="00A26215"/>
    <w:rsid w:val="00A27224"/>
    <w:rsid w:val="00A315B0"/>
    <w:rsid w:val="00A32754"/>
    <w:rsid w:val="00A3289E"/>
    <w:rsid w:val="00A32CE9"/>
    <w:rsid w:val="00A33A4D"/>
    <w:rsid w:val="00A352A5"/>
    <w:rsid w:val="00A3653B"/>
    <w:rsid w:val="00A415F5"/>
    <w:rsid w:val="00A424FD"/>
    <w:rsid w:val="00A42B69"/>
    <w:rsid w:val="00A43FC3"/>
    <w:rsid w:val="00A45AAB"/>
    <w:rsid w:val="00A50249"/>
    <w:rsid w:val="00A512D4"/>
    <w:rsid w:val="00A51688"/>
    <w:rsid w:val="00A5179B"/>
    <w:rsid w:val="00A51B8D"/>
    <w:rsid w:val="00A51F99"/>
    <w:rsid w:val="00A52D78"/>
    <w:rsid w:val="00A54A0E"/>
    <w:rsid w:val="00A557CB"/>
    <w:rsid w:val="00A57FD4"/>
    <w:rsid w:val="00A60281"/>
    <w:rsid w:val="00A60877"/>
    <w:rsid w:val="00A611FD"/>
    <w:rsid w:val="00A612B3"/>
    <w:rsid w:val="00A61A6E"/>
    <w:rsid w:val="00A62738"/>
    <w:rsid w:val="00A64957"/>
    <w:rsid w:val="00A66392"/>
    <w:rsid w:val="00A664AC"/>
    <w:rsid w:val="00A67B53"/>
    <w:rsid w:val="00A70266"/>
    <w:rsid w:val="00A70C66"/>
    <w:rsid w:val="00A72C55"/>
    <w:rsid w:val="00A75FE8"/>
    <w:rsid w:val="00A7695D"/>
    <w:rsid w:val="00A769F6"/>
    <w:rsid w:val="00A77212"/>
    <w:rsid w:val="00A81945"/>
    <w:rsid w:val="00A81DD6"/>
    <w:rsid w:val="00A8485B"/>
    <w:rsid w:val="00A8786C"/>
    <w:rsid w:val="00A87D00"/>
    <w:rsid w:val="00A91674"/>
    <w:rsid w:val="00A92227"/>
    <w:rsid w:val="00A92796"/>
    <w:rsid w:val="00A9339C"/>
    <w:rsid w:val="00A9369C"/>
    <w:rsid w:val="00A93958"/>
    <w:rsid w:val="00A940A4"/>
    <w:rsid w:val="00A9469D"/>
    <w:rsid w:val="00A95123"/>
    <w:rsid w:val="00A968EE"/>
    <w:rsid w:val="00A96F5D"/>
    <w:rsid w:val="00AA00AE"/>
    <w:rsid w:val="00AA2E9A"/>
    <w:rsid w:val="00AA34E2"/>
    <w:rsid w:val="00AA36EE"/>
    <w:rsid w:val="00AA60EA"/>
    <w:rsid w:val="00AA61B3"/>
    <w:rsid w:val="00AA6E6A"/>
    <w:rsid w:val="00AA7495"/>
    <w:rsid w:val="00AA7744"/>
    <w:rsid w:val="00AA7AD7"/>
    <w:rsid w:val="00AB3D9D"/>
    <w:rsid w:val="00AB5F1A"/>
    <w:rsid w:val="00AB6F51"/>
    <w:rsid w:val="00AB701F"/>
    <w:rsid w:val="00AC0331"/>
    <w:rsid w:val="00AC0E27"/>
    <w:rsid w:val="00AC3414"/>
    <w:rsid w:val="00AC63CE"/>
    <w:rsid w:val="00AC644A"/>
    <w:rsid w:val="00AC74AD"/>
    <w:rsid w:val="00AD15AB"/>
    <w:rsid w:val="00AD1766"/>
    <w:rsid w:val="00AD1796"/>
    <w:rsid w:val="00AD1F49"/>
    <w:rsid w:val="00AD3FD3"/>
    <w:rsid w:val="00AD4B91"/>
    <w:rsid w:val="00AD7459"/>
    <w:rsid w:val="00AE052B"/>
    <w:rsid w:val="00AE05D2"/>
    <w:rsid w:val="00AE2574"/>
    <w:rsid w:val="00AE3895"/>
    <w:rsid w:val="00AE55BF"/>
    <w:rsid w:val="00AE57F7"/>
    <w:rsid w:val="00AE6029"/>
    <w:rsid w:val="00AE686B"/>
    <w:rsid w:val="00AE7A92"/>
    <w:rsid w:val="00AF188F"/>
    <w:rsid w:val="00AF1C01"/>
    <w:rsid w:val="00AF3609"/>
    <w:rsid w:val="00AF5EB7"/>
    <w:rsid w:val="00AF6208"/>
    <w:rsid w:val="00AF71DD"/>
    <w:rsid w:val="00AF792A"/>
    <w:rsid w:val="00AF7968"/>
    <w:rsid w:val="00B0133E"/>
    <w:rsid w:val="00B0252D"/>
    <w:rsid w:val="00B03C26"/>
    <w:rsid w:val="00B04F39"/>
    <w:rsid w:val="00B04F6C"/>
    <w:rsid w:val="00B13B51"/>
    <w:rsid w:val="00B14B20"/>
    <w:rsid w:val="00B2297B"/>
    <w:rsid w:val="00B24C5E"/>
    <w:rsid w:val="00B250D5"/>
    <w:rsid w:val="00B258C8"/>
    <w:rsid w:val="00B26CFB"/>
    <w:rsid w:val="00B32D49"/>
    <w:rsid w:val="00B35FC1"/>
    <w:rsid w:val="00B37400"/>
    <w:rsid w:val="00B4026A"/>
    <w:rsid w:val="00B40BF3"/>
    <w:rsid w:val="00B41B32"/>
    <w:rsid w:val="00B443FE"/>
    <w:rsid w:val="00B4455E"/>
    <w:rsid w:val="00B4464E"/>
    <w:rsid w:val="00B44CFE"/>
    <w:rsid w:val="00B46189"/>
    <w:rsid w:val="00B506F3"/>
    <w:rsid w:val="00B52979"/>
    <w:rsid w:val="00B52B9A"/>
    <w:rsid w:val="00B52E2A"/>
    <w:rsid w:val="00B53F51"/>
    <w:rsid w:val="00B54454"/>
    <w:rsid w:val="00B55EB6"/>
    <w:rsid w:val="00B5657D"/>
    <w:rsid w:val="00B5774B"/>
    <w:rsid w:val="00B57B3A"/>
    <w:rsid w:val="00B600D7"/>
    <w:rsid w:val="00B6019B"/>
    <w:rsid w:val="00B60357"/>
    <w:rsid w:val="00B61EEC"/>
    <w:rsid w:val="00B6314F"/>
    <w:rsid w:val="00B6392E"/>
    <w:rsid w:val="00B63FCB"/>
    <w:rsid w:val="00B6437C"/>
    <w:rsid w:val="00B64621"/>
    <w:rsid w:val="00B6495E"/>
    <w:rsid w:val="00B64AC6"/>
    <w:rsid w:val="00B653C0"/>
    <w:rsid w:val="00B701C2"/>
    <w:rsid w:val="00B71D9F"/>
    <w:rsid w:val="00B72897"/>
    <w:rsid w:val="00B73D08"/>
    <w:rsid w:val="00B76A73"/>
    <w:rsid w:val="00B77417"/>
    <w:rsid w:val="00B77847"/>
    <w:rsid w:val="00B8055F"/>
    <w:rsid w:val="00B81372"/>
    <w:rsid w:val="00B81F6E"/>
    <w:rsid w:val="00B82502"/>
    <w:rsid w:val="00B838E5"/>
    <w:rsid w:val="00B843DF"/>
    <w:rsid w:val="00B8508E"/>
    <w:rsid w:val="00B85A59"/>
    <w:rsid w:val="00B92FD5"/>
    <w:rsid w:val="00B93A99"/>
    <w:rsid w:val="00B94AB5"/>
    <w:rsid w:val="00B95CD3"/>
    <w:rsid w:val="00B95D1E"/>
    <w:rsid w:val="00BA1E62"/>
    <w:rsid w:val="00BA2EBE"/>
    <w:rsid w:val="00BA5073"/>
    <w:rsid w:val="00BA5641"/>
    <w:rsid w:val="00BA633E"/>
    <w:rsid w:val="00BA6EB2"/>
    <w:rsid w:val="00BB21D5"/>
    <w:rsid w:val="00BB2636"/>
    <w:rsid w:val="00BB39E9"/>
    <w:rsid w:val="00BB796E"/>
    <w:rsid w:val="00BC02B0"/>
    <w:rsid w:val="00BC17EF"/>
    <w:rsid w:val="00BC2DE9"/>
    <w:rsid w:val="00BC396C"/>
    <w:rsid w:val="00BC64A5"/>
    <w:rsid w:val="00BC73C7"/>
    <w:rsid w:val="00BC740F"/>
    <w:rsid w:val="00BC75FA"/>
    <w:rsid w:val="00BD0CC3"/>
    <w:rsid w:val="00BD12AC"/>
    <w:rsid w:val="00BD34F9"/>
    <w:rsid w:val="00BD57B1"/>
    <w:rsid w:val="00BD64D2"/>
    <w:rsid w:val="00BE0DFF"/>
    <w:rsid w:val="00BE1E7F"/>
    <w:rsid w:val="00BE4269"/>
    <w:rsid w:val="00BE4B38"/>
    <w:rsid w:val="00BE4D1B"/>
    <w:rsid w:val="00BE623C"/>
    <w:rsid w:val="00BE7E24"/>
    <w:rsid w:val="00BF0766"/>
    <w:rsid w:val="00BF69E7"/>
    <w:rsid w:val="00BF7D26"/>
    <w:rsid w:val="00C01A86"/>
    <w:rsid w:val="00C02D53"/>
    <w:rsid w:val="00C04BF5"/>
    <w:rsid w:val="00C04DC6"/>
    <w:rsid w:val="00C126DD"/>
    <w:rsid w:val="00C145B6"/>
    <w:rsid w:val="00C20CA4"/>
    <w:rsid w:val="00C21DE8"/>
    <w:rsid w:val="00C24416"/>
    <w:rsid w:val="00C26256"/>
    <w:rsid w:val="00C26C31"/>
    <w:rsid w:val="00C270EF"/>
    <w:rsid w:val="00C30D70"/>
    <w:rsid w:val="00C32905"/>
    <w:rsid w:val="00C35252"/>
    <w:rsid w:val="00C35A79"/>
    <w:rsid w:val="00C35C40"/>
    <w:rsid w:val="00C36420"/>
    <w:rsid w:val="00C36C06"/>
    <w:rsid w:val="00C373CC"/>
    <w:rsid w:val="00C376EF"/>
    <w:rsid w:val="00C41466"/>
    <w:rsid w:val="00C43517"/>
    <w:rsid w:val="00C437F8"/>
    <w:rsid w:val="00C4384B"/>
    <w:rsid w:val="00C45330"/>
    <w:rsid w:val="00C478A9"/>
    <w:rsid w:val="00C479AB"/>
    <w:rsid w:val="00C501EE"/>
    <w:rsid w:val="00C51B6E"/>
    <w:rsid w:val="00C52399"/>
    <w:rsid w:val="00C52FA3"/>
    <w:rsid w:val="00C533D1"/>
    <w:rsid w:val="00C54835"/>
    <w:rsid w:val="00C55325"/>
    <w:rsid w:val="00C5569B"/>
    <w:rsid w:val="00C5581E"/>
    <w:rsid w:val="00C55A90"/>
    <w:rsid w:val="00C55F89"/>
    <w:rsid w:val="00C57488"/>
    <w:rsid w:val="00C5788F"/>
    <w:rsid w:val="00C603C4"/>
    <w:rsid w:val="00C631E3"/>
    <w:rsid w:val="00C64B7B"/>
    <w:rsid w:val="00C658D2"/>
    <w:rsid w:val="00C669E7"/>
    <w:rsid w:val="00C66B21"/>
    <w:rsid w:val="00C67066"/>
    <w:rsid w:val="00C70278"/>
    <w:rsid w:val="00C7324D"/>
    <w:rsid w:val="00C737A4"/>
    <w:rsid w:val="00C73834"/>
    <w:rsid w:val="00C7384D"/>
    <w:rsid w:val="00C7413F"/>
    <w:rsid w:val="00C74C29"/>
    <w:rsid w:val="00C75606"/>
    <w:rsid w:val="00C76248"/>
    <w:rsid w:val="00C7694B"/>
    <w:rsid w:val="00C800BD"/>
    <w:rsid w:val="00C81E71"/>
    <w:rsid w:val="00C827E0"/>
    <w:rsid w:val="00C82B78"/>
    <w:rsid w:val="00C85FC6"/>
    <w:rsid w:val="00C87233"/>
    <w:rsid w:val="00C953B2"/>
    <w:rsid w:val="00C96A72"/>
    <w:rsid w:val="00C9729B"/>
    <w:rsid w:val="00CA0BE6"/>
    <w:rsid w:val="00CA1C76"/>
    <w:rsid w:val="00CA26B1"/>
    <w:rsid w:val="00CA280A"/>
    <w:rsid w:val="00CA315B"/>
    <w:rsid w:val="00CA5601"/>
    <w:rsid w:val="00CB1753"/>
    <w:rsid w:val="00CB4550"/>
    <w:rsid w:val="00CB4789"/>
    <w:rsid w:val="00CB4E22"/>
    <w:rsid w:val="00CC00D8"/>
    <w:rsid w:val="00CC0EE6"/>
    <w:rsid w:val="00CC1B82"/>
    <w:rsid w:val="00CC1F1A"/>
    <w:rsid w:val="00CC2C63"/>
    <w:rsid w:val="00CC2D24"/>
    <w:rsid w:val="00CC308A"/>
    <w:rsid w:val="00CC3506"/>
    <w:rsid w:val="00CC5C27"/>
    <w:rsid w:val="00CC5FF3"/>
    <w:rsid w:val="00CC6376"/>
    <w:rsid w:val="00CD14F2"/>
    <w:rsid w:val="00CD51AF"/>
    <w:rsid w:val="00CD566B"/>
    <w:rsid w:val="00CD67B3"/>
    <w:rsid w:val="00CE3462"/>
    <w:rsid w:val="00CE373D"/>
    <w:rsid w:val="00CE54F1"/>
    <w:rsid w:val="00CE66F9"/>
    <w:rsid w:val="00CE7D5A"/>
    <w:rsid w:val="00CF0562"/>
    <w:rsid w:val="00CF1B9A"/>
    <w:rsid w:val="00CF2221"/>
    <w:rsid w:val="00D043A7"/>
    <w:rsid w:val="00D106ED"/>
    <w:rsid w:val="00D11924"/>
    <w:rsid w:val="00D11F21"/>
    <w:rsid w:val="00D121A1"/>
    <w:rsid w:val="00D132A4"/>
    <w:rsid w:val="00D13D0D"/>
    <w:rsid w:val="00D15489"/>
    <w:rsid w:val="00D1587E"/>
    <w:rsid w:val="00D15C2B"/>
    <w:rsid w:val="00D17AE2"/>
    <w:rsid w:val="00D205FF"/>
    <w:rsid w:val="00D22BA9"/>
    <w:rsid w:val="00D234F0"/>
    <w:rsid w:val="00D23618"/>
    <w:rsid w:val="00D2479C"/>
    <w:rsid w:val="00D26468"/>
    <w:rsid w:val="00D26D7E"/>
    <w:rsid w:val="00D32097"/>
    <w:rsid w:val="00D32A7E"/>
    <w:rsid w:val="00D32CB4"/>
    <w:rsid w:val="00D35E98"/>
    <w:rsid w:val="00D3620C"/>
    <w:rsid w:val="00D3742A"/>
    <w:rsid w:val="00D40B0B"/>
    <w:rsid w:val="00D40F79"/>
    <w:rsid w:val="00D4298A"/>
    <w:rsid w:val="00D436E4"/>
    <w:rsid w:val="00D44371"/>
    <w:rsid w:val="00D467C0"/>
    <w:rsid w:val="00D473E9"/>
    <w:rsid w:val="00D4768F"/>
    <w:rsid w:val="00D5030E"/>
    <w:rsid w:val="00D50863"/>
    <w:rsid w:val="00D518CA"/>
    <w:rsid w:val="00D52B1C"/>
    <w:rsid w:val="00D53C43"/>
    <w:rsid w:val="00D55275"/>
    <w:rsid w:val="00D55B3A"/>
    <w:rsid w:val="00D56465"/>
    <w:rsid w:val="00D565E3"/>
    <w:rsid w:val="00D56A5F"/>
    <w:rsid w:val="00D60A8B"/>
    <w:rsid w:val="00D60BD0"/>
    <w:rsid w:val="00D61DA8"/>
    <w:rsid w:val="00D63F57"/>
    <w:rsid w:val="00D64441"/>
    <w:rsid w:val="00D64FA3"/>
    <w:rsid w:val="00D66F9E"/>
    <w:rsid w:val="00D67174"/>
    <w:rsid w:val="00D677AE"/>
    <w:rsid w:val="00D704DA"/>
    <w:rsid w:val="00D714C8"/>
    <w:rsid w:val="00D723CE"/>
    <w:rsid w:val="00D7498A"/>
    <w:rsid w:val="00D74E12"/>
    <w:rsid w:val="00D767A2"/>
    <w:rsid w:val="00D81F6F"/>
    <w:rsid w:val="00D823D9"/>
    <w:rsid w:val="00D82E74"/>
    <w:rsid w:val="00D85694"/>
    <w:rsid w:val="00D861EE"/>
    <w:rsid w:val="00D87F0D"/>
    <w:rsid w:val="00D92185"/>
    <w:rsid w:val="00D936ED"/>
    <w:rsid w:val="00D94DF8"/>
    <w:rsid w:val="00D95D58"/>
    <w:rsid w:val="00D96BA8"/>
    <w:rsid w:val="00D97D81"/>
    <w:rsid w:val="00DA3095"/>
    <w:rsid w:val="00DA42FF"/>
    <w:rsid w:val="00DA4EC4"/>
    <w:rsid w:val="00DA6833"/>
    <w:rsid w:val="00DA68FB"/>
    <w:rsid w:val="00DB21F5"/>
    <w:rsid w:val="00DB2A10"/>
    <w:rsid w:val="00DB4026"/>
    <w:rsid w:val="00DB4F7D"/>
    <w:rsid w:val="00DB5BC6"/>
    <w:rsid w:val="00DB66D3"/>
    <w:rsid w:val="00DC00BD"/>
    <w:rsid w:val="00DC1553"/>
    <w:rsid w:val="00DC191D"/>
    <w:rsid w:val="00DC2D58"/>
    <w:rsid w:val="00DC4CD2"/>
    <w:rsid w:val="00DD1208"/>
    <w:rsid w:val="00DD1EA4"/>
    <w:rsid w:val="00DD260B"/>
    <w:rsid w:val="00DD4110"/>
    <w:rsid w:val="00DD43B0"/>
    <w:rsid w:val="00DD4D9E"/>
    <w:rsid w:val="00DD5520"/>
    <w:rsid w:val="00DD7378"/>
    <w:rsid w:val="00DE02A0"/>
    <w:rsid w:val="00DE1E65"/>
    <w:rsid w:val="00DE2380"/>
    <w:rsid w:val="00DE27BC"/>
    <w:rsid w:val="00DE5650"/>
    <w:rsid w:val="00DE6127"/>
    <w:rsid w:val="00DF0116"/>
    <w:rsid w:val="00DF0630"/>
    <w:rsid w:val="00DF130C"/>
    <w:rsid w:val="00DF21E3"/>
    <w:rsid w:val="00DF2ACA"/>
    <w:rsid w:val="00DF66C6"/>
    <w:rsid w:val="00E005F2"/>
    <w:rsid w:val="00E0108F"/>
    <w:rsid w:val="00E043CB"/>
    <w:rsid w:val="00E045D3"/>
    <w:rsid w:val="00E11D2D"/>
    <w:rsid w:val="00E1349E"/>
    <w:rsid w:val="00E1451D"/>
    <w:rsid w:val="00E16784"/>
    <w:rsid w:val="00E20796"/>
    <w:rsid w:val="00E21216"/>
    <w:rsid w:val="00E2135F"/>
    <w:rsid w:val="00E226B3"/>
    <w:rsid w:val="00E2438D"/>
    <w:rsid w:val="00E2471A"/>
    <w:rsid w:val="00E24A3F"/>
    <w:rsid w:val="00E2511E"/>
    <w:rsid w:val="00E2664A"/>
    <w:rsid w:val="00E331C0"/>
    <w:rsid w:val="00E34134"/>
    <w:rsid w:val="00E34263"/>
    <w:rsid w:val="00E35947"/>
    <w:rsid w:val="00E36CB2"/>
    <w:rsid w:val="00E3719C"/>
    <w:rsid w:val="00E404CE"/>
    <w:rsid w:val="00E4090C"/>
    <w:rsid w:val="00E40F04"/>
    <w:rsid w:val="00E4114E"/>
    <w:rsid w:val="00E41725"/>
    <w:rsid w:val="00E433B2"/>
    <w:rsid w:val="00E44197"/>
    <w:rsid w:val="00E4685A"/>
    <w:rsid w:val="00E46AF8"/>
    <w:rsid w:val="00E47D4D"/>
    <w:rsid w:val="00E51256"/>
    <w:rsid w:val="00E51315"/>
    <w:rsid w:val="00E52303"/>
    <w:rsid w:val="00E558C9"/>
    <w:rsid w:val="00E5730D"/>
    <w:rsid w:val="00E62DFA"/>
    <w:rsid w:val="00E635FD"/>
    <w:rsid w:val="00E63B32"/>
    <w:rsid w:val="00E64E02"/>
    <w:rsid w:val="00E6589D"/>
    <w:rsid w:val="00E6616F"/>
    <w:rsid w:val="00E67525"/>
    <w:rsid w:val="00E702E2"/>
    <w:rsid w:val="00E724F9"/>
    <w:rsid w:val="00E72ACF"/>
    <w:rsid w:val="00E735C3"/>
    <w:rsid w:val="00E74456"/>
    <w:rsid w:val="00E7589B"/>
    <w:rsid w:val="00E76059"/>
    <w:rsid w:val="00E77DFB"/>
    <w:rsid w:val="00E82740"/>
    <w:rsid w:val="00E852A2"/>
    <w:rsid w:val="00E87830"/>
    <w:rsid w:val="00E92C32"/>
    <w:rsid w:val="00E92E5B"/>
    <w:rsid w:val="00E9338B"/>
    <w:rsid w:val="00E95697"/>
    <w:rsid w:val="00E95900"/>
    <w:rsid w:val="00E95D22"/>
    <w:rsid w:val="00E95EE4"/>
    <w:rsid w:val="00E96945"/>
    <w:rsid w:val="00E97856"/>
    <w:rsid w:val="00EA0A77"/>
    <w:rsid w:val="00EA0E5E"/>
    <w:rsid w:val="00EA143E"/>
    <w:rsid w:val="00EA2B3C"/>
    <w:rsid w:val="00EA3400"/>
    <w:rsid w:val="00EA3DA1"/>
    <w:rsid w:val="00EA4F36"/>
    <w:rsid w:val="00EB038F"/>
    <w:rsid w:val="00EB0CF5"/>
    <w:rsid w:val="00EB0DA4"/>
    <w:rsid w:val="00EB3575"/>
    <w:rsid w:val="00EB4152"/>
    <w:rsid w:val="00EB63D8"/>
    <w:rsid w:val="00EB6504"/>
    <w:rsid w:val="00EB78EC"/>
    <w:rsid w:val="00EC2535"/>
    <w:rsid w:val="00EC4601"/>
    <w:rsid w:val="00EC5518"/>
    <w:rsid w:val="00EC76DA"/>
    <w:rsid w:val="00EC7DFE"/>
    <w:rsid w:val="00ED06F5"/>
    <w:rsid w:val="00ED3647"/>
    <w:rsid w:val="00ED4692"/>
    <w:rsid w:val="00ED6687"/>
    <w:rsid w:val="00ED715D"/>
    <w:rsid w:val="00ED7E73"/>
    <w:rsid w:val="00EE126B"/>
    <w:rsid w:val="00EE2DC8"/>
    <w:rsid w:val="00EE7258"/>
    <w:rsid w:val="00EE7973"/>
    <w:rsid w:val="00EF0AF6"/>
    <w:rsid w:val="00EF14AE"/>
    <w:rsid w:val="00EF2136"/>
    <w:rsid w:val="00EF3564"/>
    <w:rsid w:val="00EF3F7D"/>
    <w:rsid w:val="00EF6AFC"/>
    <w:rsid w:val="00EF7790"/>
    <w:rsid w:val="00F008C9"/>
    <w:rsid w:val="00F04117"/>
    <w:rsid w:val="00F0507B"/>
    <w:rsid w:val="00F065D9"/>
    <w:rsid w:val="00F06A51"/>
    <w:rsid w:val="00F10B7C"/>
    <w:rsid w:val="00F10C5C"/>
    <w:rsid w:val="00F117AC"/>
    <w:rsid w:val="00F120D3"/>
    <w:rsid w:val="00F124D1"/>
    <w:rsid w:val="00F13A97"/>
    <w:rsid w:val="00F151A0"/>
    <w:rsid w:val="00F15333"/>
    <w:rsid w:val="00F20C91"/>
    <w:rsid w:val="00F22F38"/>
    <w:rsid w:val="00F23D8D"/>
    <w:rsid w:val="00F2498D"/>
    <w:rsid w:val="00F2538D"/>
    <w:rsid w:val="00F259D8"/>
    <w:rsid w:val="00F25D1A"/>
    <w:rsid w:val="00F26244"/>
    <w:rsid w:val="00F26D58"/>
    <w:rsid w:val="00F27D0D"/>
    <w:rsid w:val="00F30829"/>
    <w:rsid w:val="00F31234"/>
    <w:rsid w:val="00F31368"/>
    <w:rsid w:val="00F32EF1"/>
    <w:rsid w:val="00F33BD6"/>
    <w:rsid w:val="00F342CC"/>
    <w:rsid w:val="00F35019"/>
    <w:rsid w:val="00F40933"/>
    <w:rsid w:val="00F41FCA"/>
    <w:rsid w:val="00F42E1E"/>
    <w:rsid w:val="00F44296"/>
    <w:rsid w:val="00F455C3"/>
    <w:rsid w:val="00F47A45"/>
    <w:rsid w:val="00F5051E"/>
    <w:rsid w:val="00F50E67"/>
    <w:rsid w:val="00F51F15"/>
    <w:rsid w:val="00F558B4"/>
    <w:rsid w:val="00F55A37"/>
    <w:rsid w:val="00F611EB"/>
    <w:rsid w:val="00F61DEE"/>
    <w:rsid w:val="00F67F22"/>
    <w:rsid w:val="00F711E2"/>
    <w:rsid w:val="00F726B8"/>
    <w:rsid w:val="00F759BF"/>
    <w:rsid w:val="00F779AC"/>
    <w:rsid w:val="00F77F48"/>
    <w:rsid w:val="00F800FD"/>
    <w:rsid w:val="00F80B59"/>
    <w:rsid w:val="00F82C3B"/>
    <w:rsid w:val="00F8408F"/>
    <w:rsid w:val="00F85DFD"/>
    <w:rsid w:val="00F8766D"/>
    <w:rsid w:val="00F87E25"/>
    <w:rsid w:val="00F906EF"/>
    <w:rsid w:val="00F9288C"/>
    <w:rsid w:val="00F9289A"/>
    <w:rsid w:val="00F93CC5"/>
    <w:rsid w:val="00F97EA3"/>
    <w:rsid w:val="00FA0512"/>
    <w:rsid w:val="00FA1742"/>
    <w:rsid w:val="00FA1A0A"/>
    <w:rsid w:val="00FA239A"/>
    <w:rsid w:val="00FA27C0"/>
    <w:rsid w:val="00FA3E5B"/>
    <w:rsid w:val="00FA4143"/>
    <w:rsid w:val="00FA62B9"/>
    <w:rsid w:val="00FA6779"/>
    <w:rsid w:val="00FA69D3"/>
    <w:rsid w:val="00FA7C74"/>
    <w:rsid w:val="00FB00A5"/>
    <w:rsid w:val="00FB022C"/>
    <w:rsid w:val="00FB380C"/>
    <w:rsid w:val="00FB3892"/>
    <w:rsid w:val="00FB4692"/>
    <w:rsid w:val="00FB4C7C"/>
    <w:rsid w:val="00FB4FCC"/>
    <w:rsid w:val="00FB63FA"/>
    <w:rsid w:val="00FB6C5D"/>
    <w:rsid w:val="00FC118E"/>
    <w:rsid w:val="00FC1207"/>
    <w:rsid w:val="00FC164B"/>
    <w:rsid w:val="00FC1B5A"/>
    <w:rsid w:val="00FC2706"/>
    <w:rsid w:val="00FC2ABD"/>
    <w:rsid w:val="00FC4ADD"/>
    <w:rsid w:val="00FC4BB5"/>
    <w:rsid w:val="00FC4F39"/>
    <w:rsid w:val="00FD1C75"/>
    <w:rsid w:val="00FD21BC"/>
    <w:rsid w:val="00FD304B"/>
    <w:rsid w:val="00FD4EAB"/>
    <w:rsid w:val="00FD730C"/>
    <w:rsid w:val="00FD7827"/>
    <w:rsid w:val="00FD79AB"/>
    <w:rsid w:val="00FD7CFE"/>
    <w:rsid w:val="00FE114A"/>
    <w:rsid w:val="00FE47B5"/>
    <w:rsid w:val="00FE5CDF"/>
    <w:rsid w:val="00FE6102"/>
    <w:rsid w:val="00FE6134"/>
    <w:rsid w:val="00FE67FE"/>
    <w:rsid w:val="00FE7ACC"/>
    <w:rsid w:val="00FF5B74"/>
    <w:rsid w:val="00FF7E44"/>
    <w:rsid w:val="00FF7E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リスト段落 Char,?? ?? Char,????? Char,???? Char,Lista1 Char,中等深浅网格 1 - 着色 21 Char,列表段落1 Char,—ño’i—Ž Char,¥¡¡¡¡ì¬º¥¹¥È¶ÎÂä Char,ÁÐ³ö¶ÎÂä Char,¥ê¥¹¥È¶ÎÂä Char,1st level - Bullet List Paragraph Char,Paragrafo elenco Char"/>
    <w:basedOn w:val="DefaultParagraphFont"/>
    <w:link w:val="ListParagraph"/>
    <w:uiPriority w:val="34"/>
    <w:qFormat/>
    <w:locked/>
    <w:rsid w:val="001D587A"/>
    <w:rPr>
      <w:rFonts w:ascii="Arial" w:hAnsi="Arial"/>
      <w:szCs w:val="22"/>
      <w:lang w:val="en-US" w:eastAsia="en-US"/>
    </w:rPr>
  </w:style>
  <w:style w:type="character" w:customStyle="1" w:styleId="CommentsChar">
    <w:name w:val="Comments Char"/>
    <w:basedOn w:val="DefaultParagraphFont"/>
    <w:link w:val="Comments"/>
    <w:locked/>
    <w:rsid w:val="002179CD"/>
    <w:rPr>
      <w:rFonts w:ascii="Arial" w:hAnsi="Arial" w:cs="Arial"/>
      <w:i/>
      <w:iCs/>
    </w:rPr>
  </w:style>
  <w:style w:type="paragraph" w:customStyle="1" w:styleId="Comments">
    <w:name w:val="Comments"/>
    <w:basedOn w:val="Normal"/>
    <w:link w:val="CommentsChar"/>
    <w:rsid w:val="002179CD"/>
    <w:pPr>
      <w:spacing w:before="40" w:after="0"/>
    </w:pPr>
    <w:rPr>
      <w:rFonts w:cs="Arial"/>
      <w:i/>
      <w:iCs/>
      <w:szCs w:val="20"/>
      <w:lang w:val="en-GB" w:eastAsia="en-GB"/>
    </w:rPr>
  </w:style>
  <w:style w:type="character" w:customStyle="1" w:styleId="NOChar">
    <w:name w:val="NO Char"/>
    <w:link w:val="NO"/>
    <w:qFormat/>
    <w:rsid w:val="00486CA8"/>
    <w:rPr>
      <w:rFonts w:ascii="Times New Roman" w:eastAsia="Times New Roman" w:hAnsi="Times New Roman"/>
      <w:lang w:eastAsia="en-US"/>
    </w:rPr>
  </w:style>
  <w:style w:type="character" w:customStyle="1" w:styleId="fontstyle01">
    <w:name w:val="fontstyle01"/>
    <w:basedOn w:val="DefaultParagraphFont"/>
    <w:rsid w:val="003357B2"/>
    <w:rPr>
      <w:rFonts w:ascii="Times-Roman" w:hAnsi="Times-Roman" w:hint="default"/>
      <w:b w:val="0"/>
      <w:bCs w:val="0"/>
      <w:i w:val="0"/>
      <w:iCs w:val="0"/>
      <w:color w:val="000000"/>
      <w:sz w:val="20"/>
      <w:szCs w:val="20"/>
    </w:rPr>
  </w:style>
  <w:style w:type="character" w:customStyle="1" w:styleId="fontstyle21">
    <w:name w:val="fontstyle21"/>
    <w:basedOn w:val="DefaultParagraphFont"/>
    <w:rsid w:val="00505BDC"/>
    <w:rPr>
      <w:rFonts w:ascii="Times-Italic" w:hAnsi="Times-Italic" w:hint="default"/>
      <w:b w:val="0"/>
      <w:bCs w:val="0"/>
      <w:i/>
      <w:iCs/>
      <w:color w:val="000000"/>
      <w:sz w:val="20"/>
      <w:szCs w:val="20"/>
    </w:rPr>
  </w:style>
  <w:style w:type="paragraph" w:customStyle="1" w:styleId="Observation">
    <w:name w:val="Observation"/>
    <w:basedOn w:val="Normal"/>
    <w:qFormat/>
    <w:rsid w:val="00FE67FE"/>
    <w:pPr>
      <w:numPr>
        <w:numId w:val="49"/>
      </w:numPr>
      <w:overflowPunct w:val="0"/>
      <w:autoSpaceDE w:val="0"/>
      <w:autoSpaceDN w:val="0"/>
      <w:adjustRightInd w:val="0"/>
      <w:spacing w:after="120"/>
      <w:ind w:left="1701" w:hanging="1701"/>
      <w:jc w:val="both"/>
      <w:textAlignment w:val="baseline"/>
    </w:pPr>
    <w:rPr>
      <w:rFonts w:eastAsia="Times New Roman"/>
      <w:b/>
      <w:bCs/>
      <w:szCs w:val="20"/>
      <w:lang w:eastAsia="ja-JP"/>
    </w:rPr>
  </w:style>
  <w:style w:type="paragraph" w:customStyle="1" w:styleId="Proposal">
    <w:name w:val="Proposal"/>
    <w:basedOn w:val="BodyText"/>
    <w:rsid w:val="00733142"/>
    <w:pPr>
      <w:numPr>
        <w:numId w:val="50"/>
      </w:numPr>
      <w:tabs>
        <w:tab w:val="clear" w:pos="1304"/>
        <w:tab w:val="num" w:pos="720"/>
        <w:tab w:val="num" w:pos="1701"/>
      </w:tabs>
      <w:overflowPunct w:val="0"/>
      <w:autoSpaceDE w:val="0"/>
      <w:autoSpaceDN w:val="0"/>
      <w:adjustRightInd w:val="0"/>
      <w:ind w:left="1701" w:hanging="1701"/>
      <w:jc w:val="both"/>
      <w:textAlignment w:val="baseline"/>
    </w:pPr>
    <w:rPr>
      <w:rFonts w:eastAsia="Times New Roman"/>
      <w:b/>
      <w:bCs/>
      <w:szCs w:val="20"/>
      <w:lang w:eastAsia="zh-CN"/>
    </w:rPr>
  </w:style>
  <w:style w:type="paragraph" w:styleId="BodyText">
    <w:name w:val="Body Text"/>
    <w:basedOn w:val="Normal"/>
    <w:link w:val="BodyTextChar"/>
    <w:uiPriority w:val="99"/>
    <w:semiHidden/>
    <w:unhideWhenUsed/>
    <w:rsid w:val="00733142"/>
    <w:pPr>
      <w:spacing w:after="120"/>
    </w:pPr>
  </w:style>
  <w:style w:type="character" w:customStyle="1" w:styleId="BodyTextChar">
    <w:name w:val="Body Text Char"/>
    <w:basedOn w:val="DefaultParagraphFont"/>
    <w:link w:val="BodyText"/>
    <w:uiPriority w:val="99"/>
    <w:semiHidden/>
    <w:rsid w:val="00733142"/>
    <w:rPr>
      <w:rFonts w:ascii="Arial" w:hAnsi="Arial"/>
      <w:szCs w:val="22"/>
      <w:lang w:val="en-US" w:eastAsia="en-US"/>
    </w:rPr>
  </w:style>
  <w:style w:type="paragraph" w:styleId="TableofFigures">
    <w:name w:val="table of figures"/>
    <w:basedOn w:val="BodyText"/>
    <w:next w:val="Normal"/>
    <w:uiPriority w:val="99"/>
    <w:rsid w:val="007C127D"/>
    <w:pPr>
      <w:overflowPunct w:val="0"/>
      <w:autoSpaceDE w:val="0"/>
      <w:autoSpaceDN w:val="0"/>
      <w:adjustRightInd w:val="0"/>
      <w:ind w:left="1701" w:hanging="1701"/>
      <w:textAlignment w:val="baseline"/>
    </w:pPr>
    <w:rPr>
      <w:rFonts w:eastAsia="Times New Roman"/>
      <w:b/>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814214">
      <w:bodyDiv w:val="1"/>
      <w:marLeft w:val="0"/>
      <w:marRight w:val="0"/>
      <w:marTop w:val="0"/>
      <w:marBottom w:val="0"/>
      <w:divBdr>
        <w:top w:val="none" w:sz="0" w:space="0" w:color="auto"/>
        <w:left w:val="none" w:sz="0" w:space="0" w:color="auto"/>
        <w:bottom w:val="none" w:sz="0" w:space="0" w:color="auto"/>
        <w:right w:val="none" w:sz="0" w:space="0" w:color="auto"/>
      </w:divBdr>
      <w:divsChild>
        <w:div w:id="2036465801">
          <w:marLeft w:val="0"/>
          <w:marRight w:val="0"/>
          <w:marTop w:val="0"/>
          <w:marBottom w:val="0"/>
          <w:divBdr>
            <w:top w:val="none" w:sz="0" w:space="0" w:color="auto"/>
            <w:left w:val="none" w:sz="0" w:space="0" w:color="auto"/>
            <w:bottom w:val="none" w:sz="0" w:space="0" w:color="auto"/>
            <w:right w:val="none" w:sz="0" w:space="0" w:color="auto"/>
          </w:divBdr>
        </w:div>
      </w:divsChild>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52276010">
      <w:bodyDiv w:val="1"/>
      <w:marLeft w:val="0"/>
      <w:marRight w:val="0"/>
      <w:marTop w:val="0"/>
      <w:marBottom w:val="0"/>
      <w:divBdr>
        <w:top w:val="none" w:sz="0" w:space="0" w:color="auto"/>
        <w:left w:val="none" w:sz="0" w:space="0" w:color="auto"/>
        <w:bottom w:val="none" w:sz="0" w:space="0" w:color="auto"/>
        <w:right w:val="none" w:sz="0" w:space="0" w:color="auto"/>
      </w:divBdr>
      <w:divsChild>
        <w:div w:id="720592202">
          <w:marLeft w:val="576"/>
          <w:marRight w:val="0"/>
          <w:marTop w:val="160"/>
          <w:marBottom w:val="0"/>
          <w:divBdr>
            <w:top w:val="none" w:sz="0" w:space="0" w:color="auto"/>
            <w:left w:val="none" w:sz="0" w:space="0" w:color="auto"/>
            <w:bottom w:val="none" w:sz="0" w:space="0" w:color="auto"/>
            <w:right w:val="none" w:sz="0" w:space="0" w:color="auto"/>
          </w:divBdr>
        </w:div>
        <w:div w:id="1601402708">
          <w:marLeft w:val="576"/>
          <w:marRight w:val="0"/>
          <w:marTop w:val="160"/>
          <w:marBottom w:val="0"/>
          <w:divBdr>
            <w:top w:val="none" w:sz="0" w:space="0" w:color="auto"/>
            <w:left w:val="none" w:sz="0" w:space="0" w:color="auto"/>
            <w:bottom w:val="none" w:sz="0" w:space="0" w:color="auto"/>
            <w:right w:val="none" w:sz="0" w:space="0" w:color="auto"/>
          </w:divBdr>
        </w:div>
        <w:div w:id="1130320143">
          <w:marLeft w:val="576"/>
          <w:marRight w:val="0"/>
          <w:marTop w:val="160"/>
          <w:marBottom w:val="0"/>
          <w:divBdr>
            <w:top w:val="none" w:sz="0" w:space="0" w:color="auto"/>
            <w:left w:val="none" w:sz="0" w:space="0" w:color="auto"/>
            <w:bottom w:val="none" w:sz="0" w:space="0" w:color="auto"/>
            <w:right w:val="none" w:sz="0" w:space="0" w:color="auto"/>
          </w:divBdr>
        </w:div>
        <w:div w:id="166867737">
          <w:marLeft w:val="576"/>
          <w:marRight w:val="0"/>
          <w:marTop w:val="160"/>
          <w:marBottom w:val="0"/>
          <w:divBdr>
            <w:top w:val="none" w:sz="0" w:space="0" w:color="auto"/>
            <w:left w:val="none" w:sz="0" w:space="0" w:color="auto"/>
            <w:bottom w:val="none" w:sz="0" w:space="0" w:color="auto"/>
            <w:right w:val="none" w:sz="0" w:space="0" w:color="auto"/>
          </w:divBdr>
        </w:div>
        <w:div w:id="173690314">
          <w:marLeft w:val="576"/>
          <w:marRight w:val="0"/>
          <w:marTop w:val="160"/>
          <w:marBottom w:val="0"/>
          <w:divBdr>
            <w:top w:val="none" w:sz="0" w:space="0" w:color="auto"/>
            <w:left w:val="none" w:sz="0" w:space="0" w:color="auto"/>
            <w:bottom w:val="none" w:sz="0" w:space="0" w:color="auto"/>
            <w:right w:val="none" w:sz="0" w:space="0" w:color="auto"/>
          </w:divBdr>
        </w:div>
        <w:div w:id="735081683">
          <w:marLeft w:val="576"/>
          <w:marRight w:val="0"/>
          <w:marTop w:val="160"/>
          <w:marBottom w:val="0"/>
          <w:divBdr>
            <w:top w:val="none" w:sz="0" w:space="0" w:color="auto"/>
            <w:left w:val="none" w:sz="0" w:space="0" w:color="auto"/>
            <w:bottom w:val="none" w:sz="0" w:space="0" w:color="auto"/>
            <w:right w:val="none" w:sz="0" w:space="0" w:color="auto"/>
          </w:divBdr>
        </w:div>
        <w:div w:id="476000005">
          <w:marLeft w:val="576"/>
          <w:marRight w:val="0"/>
          <w:marTop w:val="160"/>
          <w:marBottom w:val="0"/>
          <w:divBdr>
            <w:top w:val="none" w:sz="0" w:space="0" w:color="auto"/>
            <w:left w:val="none" w:sz="0" w:space="0" w:color="auto"/>
            <w:bottom w:val="none" w:sz="0" w:space="0" w:color="auto"/>
            <w:right w:val="none" w:sz="0" w:space="0" w:color="auto"/>
          </w:divBdr>
        </w:div>
        <w:div w:id="147943961">
          <w:marLeft w:val="576"/>
          <w:marRight w:val="0"/>
          <w:marTop w:val="160"/>
          <w:marBottom w:val="0"/>
          <w:divBdr>
            <w:top w:val="none" w:sz="0" w:space="0" w:color="auto"/>
            <w:left w:val="none" w:sz="0" w:space="0" w:color="auto"/>
            <w:bottom w:val="none" w:sz="0" w:space="0" w:color="auto"/>
            <w:right w:val="none" w:sz="0" w:space="0" w:color="auto"/>
          </w:divBdr>
        </w:div>
        <w:div w:id="2075157773">
          <w:marLeft w:val="576"/>
          <w:marRight w:val="0"/>
          <w:marTop w:val="160"/>
          <w:marBottom w:val="0"/>
          <w:divBdr>
            <w:top w:val="none" w:sz="0" w:space="0" w:color="auto"/>
            <w:left w:val="none" w:sz="0" w:space="0" w:color="auto"/>
            <w:bottom w:val="none" w:sz="0" w:space="0" w:color="auto"/>
            <w:right w:val="none" w:sz="0" w:space="0" w:color="auto"/>
          </w:divBdr>
        </w:div>
        <w:div w:id="556864155">
          <w:marLeft w:val="288"/>
          <w:marRight w:val="0"/>
          <w:marTop w:val="160"/>
          <w:marBottom w:val="0"/>
          <w:divBdr>
            <w:top w:val="none" w:sz="0" w:space="0" w:color="auto"/>
            <w:left w:val="none" w:sz="0" w:space="0" w:color="auto"/>
            <w:bottom w:val="none" w:sz="0" w:space="0" w:color="auto"/>
            <w:right w:val="none" w:sz="0" w:space="0" w:color="auto"/>
          </w:divBdr>
        </w:div>
        <w:div w:id="694159405">
          <w:marLeft w:val="576"/>
          <w:marRight w:val="0"/>
          <w:marTop w:val="160"/>
          <w:marBottom w:val="0"/>
          <w:divBdr>
            <w:top w:val="none" w:sz="0" w:space="0" w:color="auto"/>
            <w:left w:val="none" w:sz="0" w:space="0" w:color="auto"/>
            <w:bottom w:val="none" w:sz="0" w:space="0" w:color="auto"/>
            <w:right w:val="none" w:sz="0" w:space="0" w:color="auto"/>
          </w:divBdr>
        </w:div>
        <w:div w:id="1306475372">
          <w:marLeft w:val="576"/>
          <w:marRight w:val="0"/>
          <w:marTop w:val="160"/>
          <w:marBottom w:val="0"/>
          <w:divBdr>
            <w:top w:val="none" w:sz="0" w:space="0" w:color="auto"/>
            <w:left w:val="none" w:sz="0" w:space="0" w:color="auto"/>
            <w:bottom w:val="none" w:sz="0" w:space="0" w:color="auto"/>
            <w:right w:val="none" w:sz="0" w:space="0" w:color="auto"/>
          </w:divBdr>
        </w:div>
        <w:div w:id="1949122855">
          <w:marLeft w:val="576"/>
          <w:marRight w:val="0"/>
          <w:marTop w:val="160"/>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24591057">
      <w:bodyDiv w:val="1"/>
      <w:marLeft w:val="0"/>
      <w:marRight w:val="0"/>
      <w:marTop w:val="0"/>
      <w:marBottom w:val="0"/>
      <w:divBdr>
        <w:top w:val="none" w:sz="0" w:space="0" w:color="auto"/>
        <w:left w:val="none" w:sz="0" w:space="0" w:color="auto"/>
        <w:bottom w:val="none" w:sz="0" w:space="0" w:color="auto"/>
        <w:right w:val="none" w:sz="0" w:space="0" w:color="auto"/>
      </w:divBdr>
      <w:divsChild>
        <w:div w:id="1307080455">
          <w:marLeft w:val="288"/>
          <w:marRight w:val="0"/>
          <w:marTop w:val="160"/>
          <w:marBottom w:val="0"/>
          <w:divBdr>
            <w:top w:val="none" w:sz="0" w:space="0" w:color="auto"/>
            <w:left w:val="none" w:sz="0" w:space="0" w:color="auto"/>
            <w:bottom w:val="none" w:sz="0" w:space="0" w:color="auto"/>
            <w:right w:val="none" w:sz="0" w:space="0" w:color="auto"/>
          </w:divBdr>
        </w:div>
        <w:div w:id="1502157553">
          <w:marLeft w:val="576"/>
          <w:marRight w:val="0"/>
          <w:marTop w:val="160"/>
          <w:marBottom w:val="0"/>
          <w:divBdr>
            <w:top w:val="none" w:sz="0" w:space="0" w:color="auto"/>
            <w:left w:val="none" w:sz="0" w:space="0" w:color="auto"/>
            <w:bottom w:val="none" w:sz="0" w:space="0" w:color="auto"/>
            <w:right w:val="none" w:sz="0" w:space="0" w:color="auto"/>
          </w:divBdr>
        </w:div>
        <w:div w:id="492453642">
          <w:marLeft w:val="288"/>
          <w:marRight w:val="0"/>
          <w:marTop w:val="160"/>
          <w:marBottom w:val="0"/>
          <w:divBdr>
            <w:top w:val="none" w:sz="0" w:space="0" w:color="auto"/>
            <w:left w:val="none" w:sz="0" w:space="0" w:color="auto"/>
            <w:bottom w:val="none" w:sz="0" w:space="0" w:color="auto"/>
            <w:right w:val="none" w:sz="0" w:space="0" w:color="auto"/>
          </w:divBdr>
        </w:div>
        <w:div w:id="535656560">
          <w:marLeft w:val="576"/>
          <w:marRight w:val="0"/>
          <w:marTop w:val="160"/>
          <w:marBottom w:val="0"/>
          <w:divBdr>
            <w:top w:val="none" w:sz="0" w:space="0" w:color="auto"/>
            <w:left w:val="none" w:sz="0" w:space="0" w:color="auto"/>
            <w:bottom w:val="none" w:sz="0" w:space="0" w:color="auto"/>
            <w:right w:val="none" w:sz="0" w:space="0" w:color="auto"/>
          </w:divBdr>
        </w:div>
        <w:div w:id="1156652603">
          <w:marLeft w:val="576"/>
          <w:marRight w:val="0"/>
          <w:marTop w:val="160"/>
          <w:marBottom w:val="0"/>
          <w:divBdr>
            <w:top w:val="none" w:sz="0" w:space="0" w:color="auto"/>
            <w:left w:val="none" w:sz="0" w:space="0" w:color="auto"/>
            <w:bottom w:val="none" w:sz="0" w:space="0" w:color="auto"/>
            <w:right w:val="none" w:sz="0" w:space="0" w:color="auto"/>
          </w:divBdr>
        </w:div>
        <w:div w:id="1621565850">
          <w:marLeft w:val="576"/>
          <w:marRight w:val="0"/>
          <w:marTop w:val="160"/>
          <w:marBottom w:val="0"/>
          <w:divBdr>
            <w:top w:val="none" w:sz="0" w:space="0" w:color="auto"/>
            <w:left w:val="none" w:sz="0" w:space="0" w:color="auto"/>
            <w:bottom w:val="none" w:sz="0" w:space="0" w:color="auto"/>
            <w:right w:val="none" w:sz="0" w:space="0" w:color="auto"/>
          </w:divBdr>
        </w:div>
        <w:div w:id="169831320">
          <w:marLeft w:val="576"/>
          <w:marRight w:val="0"/>
          <w:marTop w:val="160"/>
          <w:marBottom w:val="0"/>
          <w:divBdr>
            <w:top w:val="none" w:sz="0" w:space="0" w:color="auto"/>
            <w:left w:val="none" w:sz="0" w:space="0" w:color="auto"/>
            <w:bottom w:val="none" w:sz="0" w:space="0" w:color="auto"/>
            <w:right w:val="none" w:sz="0" w:space="0" w:color="auto"/>
          </w:divBdr>
        </w:div>
        <w:div w:id="2088305078">
          <w:marLeft w:val="576"/>
          <w:marRight w:val="0"/>
          <w:marTop w:val="160"/>
          <w:marBottom w:val="0"/>
          <w:divBdr>
            <w:top w:val="none" w:sz="0" w:space="0" w:color="auto"/>
            <w:left w:val="none" w:sz="0" w:space="0" w:color="auto"/>
            <w:bottom w:val="none" w:sz="0" w:space="0" w:color="auto"/>
            <w:right w:val="none" w:sz="0" w:space="0" w:color="auto"/>
          </w:divBdr>
        </w:div>
        <w:div w:id="900210320">
          <w:marLeft w:val="576"/>
          <w:marRight w:val="0"/>
          <w:marTop w:val="160"/>
          <w:marBottom w:val="0"/>
          <w:divBdr>
            <w:top w:val="none" w:sz="0" w:space="0" w:color="auto"/>
            <w:left w:val="none" w:sz="0" w:space="0" w:color="auto"/>
            <w:bottom w:val="none" w:sz="0" w:space="0" w:color="auto"/>
            <w:right w:val="none" w:sz="0" w:space="0" w:color="auto"/>
          </w:divBdr>
        </w:div>
        <w:div w:id="1790082181">
          <w:marLeft w:val="576"/>
          <w:marRight w:val="0"/>
          <w:marTop w:val="160"/>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603994025">
      <w:bodyDiv w:val="1"/>
      <w:marLeft w:val="0"/>
      <w:marRight w:val="0"/>
      <w:marTop w:val="0"/>
      <w:marBottom w:val="0"/>
      <w:divBdr>
        <w:top w:val="none" w:sz="0" w:space="0" w:color="auto"/>
        <w:left w:val="none" w:sz="0" w:space="0" w:color="auto"/>
        <w:bottom w:val="none" w:sz="0" w:space="0" w:color="auto"/>
        <w:right w:val="none" w:sz="0" w:space="0" w:color="auto"/>
      </w:divBdr>
    </w:div>
    <w:div w:id="1768497696">
      <w:bodyDiv w:val="1"/>
      <w:marLeft w:val="0"/>
      <w:marRight w:val="0"/>
      <w:marTop w:val="0"/>
      <w:marBottom w:val="0"/>
      <w:divBdr>
        <w:top w:val="none" w:sz="0" w:space="0" w:color="auto"/>
        <w:left w:val="none" w:sz="0" w:space="0" w:color="auto"/>
        <w:bottom w:val="none" w:sz="0" w:space="0" w:color="auto"/>
        <w:right w:val="none" w:sz="0" w:space="0" w:color="auto"/>
      </w:divBdr>
      <w:divsChild>
        <w:div w:id="52775847">
          <w:marLeft w:val="0"/>
          <w:marRight w:val="0"/>
          <w:marTop w:val="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BAE56-3D27-44E9-8AF6-23BC25E8756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D9308D97-CB31-4C99-9C00-8A329292FA9F}">
  <ds:schemaRefs>
    <ds:schemaRef ds:uri="http://schemas.microsoft.com/sharepoint/v3/contenttype/forms"/>
  </ds:schemaRefs>
</ds:datastoreItem>
</file>

<file path=customXml/itemProps3.xml><?xml version="1.0" encoding="utf-8"?>
<ds:datastoreItem xmlns:ds="http://schemas.openxmlformats.org/officeDocument/2006/customXml" ds:itemID="{31496B20-D02D-4AB2-8D97-A3B7DEBAFAC9}"/>
</file>

<file path=customXml/itemProps4.xml><?xml version="1.0" encoding="utf-8"?>
<ds:datastoreItem xmlns:ds="http://schemas.openxmlformats.org/officeDocument/2006/customXml" ds:itemID="{6D32E078-9DAE-45C1-9DD9-1AD0ED408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2069</TotalTime>
  <Pages>4</Pages>
  <Words>2036</Words>
  <Characters>9835</Characters>
  <Application>Microsoft Office Word</Application>
  <DocSecurity>0</DocSecurity>
  <Lines>161</Lines>
  <Paragraphs>86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Mats Folke</cp:lastModifiedBy>
  <cp:revision>852</cp:revision>
  <cp:lastPrinted>2009-10-21T14:47:00Z</cp:lastPrinted>
  <dcterms:created xsi:type="dcterms:W3CDTF">2019-01-22T06:45:00Z</dcterms:created>
  <dcterms:modified xsi:type="dcterms:W3CDTF">2021-08-05T15:18:00Z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